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6D88AC20" w:rsidR="00093CA9" w:rsidRDefault="00B36649" w:rsidP="00093CA9">
            <w:proofErr w:type="spellStart"/>
            <w:r>
              <w:t>Blomstein</w:t>
            </w:r>
            <w:proofErr w:type="spellEnd"/>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5091F3C3" w:rsidR="00093CA9" w:rsidRDefault="006840CD" w:rsidP="00093CA9">
            <w:r>
              <w:t>EU</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6D249FDE" w:rsidR="00093CA9" w:rsidRDefault="006840CD" w:rsidP="00093CA9">
            <w:r w:rsidRPr="006840CD">
              <w:t>Carbon Removals and Carbon Farming Regulation ("CRCF") [Regulation (EU) 2024/3012 of the European Parliament and of the Council of 27 November 2024 establishing a Union certification framework for permanent carbon removals, carbon farming and carbon storage in products]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212215A6" w:rsidR="00093CA9" w:rsidRDefault="00895EAF" w:rsidP="00093CA9">
            <w:hyperlink r:id="rId17" w:history="1">
              <w:r w:rsidRPr="00C54AE7">
                <w:rPr>
                  <w:rStyle w:val="Hyperlink"/>
                </w:rPr>
                <w:t>https://web.archive.org/web/20250707161131/https://eur-lex.europa.eu/eli/reg/2024/3012/oj/eng</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3115F9EA" w:rsidR="00093CA9" w:rsidRDefault="006840CD"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04FB38A3" w14:textId="77777777" w:rsidR="00C36E72" w:rsidRDefault="00B01B01" w:rsidP="00093CA9">
            <w:r w:rsidRPr="00B01B01">
              <w:t>Regulation (EU) 2024/3012</w:t>
            </w:r>
            <w:r w:rsidR="004A258D">
              <w:t xml:space="preserve"> (</w:t>
            </w:r>
            <w:r w:rsidR="004A258D" w:rsidRPr="006840CD">
              <w:t xml:space="preserve">Carbon Removals and Carbon Farming Regulation </w:t>
            </w:r>
            <w:r w:rsidR="004A258D">
              <w:t xml:space="preserve">- </w:t>
            </w:r>
            <w:r w:rsidR="004A258D" w:rsidRPr="006840CD">
              <w:t>CRCF</w:t>
            </w:r>
            <w:r w:rsidR="004A258D">
              <w:t>)</w:t>
            </w:r>
            <w:r w:rsidRPr="00B01B01">
              <w:t xml:space="preserve"> establishes a voluntary Union certification framework for permanent carbon removals, carbon farming and carbon storage in products, with the overarching goal of facilitating the generation of high-quality carbon removals and soil emission reductions across the EU. </w:t>
            </w:r>
          </w:p>
          <w:p w14:paraId="5623ECCE" w14:textId="77777777" w:rsidR="00093CA9" w:rsidRDefault="00B01B01" w:rsidP="00093CA9">
            <w:r w:rsidRPr="00B01B01">
              <w:t>Its primary objective is to support the Union’s climate targets under the Paris Agreement, particularly the goal of climate neutrality by 2050</w:t>
            </w:r>
            <w:r w:rsidR="001A2772">
              <w:t>.</w:t>
            </w:r>
          </w:p>
          <w:p w14:paraId="18257824" w14:textId="1D7B843B" w:rsidR="004B3DAD" w:rsidRDefault="004B3DAD" w:rsidP="00093CA9">
            <w:r w:rsidRPr="004B3DAD">
              <w:t>The policy tool is directly relevant to the carbon credits domain as it lays down detailed rules for the generation, quantification, verification and certification of carbon removals and soil emission reductions that may underpin voluntary carbon markets and, potentially, future compliance mechanisms.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3AE3B820" w:rsidR="00093CA9" w:rsidRDefault="00183ACE"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3D6C33B7" w:rsidR="00093CA9" w:rsidRPr="00173D7C" w:rsidRDefault="003F509A" w:rsidP="00093CA9">
            <w:pPr>
              <w:rPr>
                <w:color w:val="000000" w:themeColor="text1"/>
              </w:rPr>
            </w:pPr>
            <w:r>
              <w:rPr>
                <w:color w:val="000000" w:themeColor="text1"/>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F8492CE" w:rsidR="00093CA9" w:rsidRPr="00173D7C" w:rsidRDefault="003F509A" w:rsidP="00093CA9">
            <w:pPr>
              <w:rPr>
                <w:color w:val="000000" w:themeColor="text1"/>
              </w:rPr>
            </w:pPr>
            <w:r>
              <w:rPr>
                <w:color w:val="000000" w:themeColor="text1"/>
              </w:rPr>
              <w:t>2024</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5E0BB2EF" w:rsidR="00093CA9" w:rsidRDefault="00141F9C" w:rsidP="00093CA9">
            <w:r>
              <w:t xml:space="preserve">The CRCF was issued jointly by the </w:t>
            </w:r>
            <w:r w:rsidR="00BC6288" w:rsidRPr="00BC6288">
              <w:t xml:space="preserve">European Parliament and </w:t>
            </w:r>
            <w:r>
              <w:t xml:space="preserve">the </w:t>
            </w:r>
            <w:r w:rsidR="00BC6288" w:rsidRPr="00BC6288">
              <w:t>Council of the E</w:t>
            </w:r>
            <w:r w:rsidR="00BC6288">
              <w:t xml:space="preserve">uropean </w:t>
            </w:r>
            <w:r w:rsidR="00BC6288" w:rsidRPr="00BC6288">
              <w:t>U</w:t>
            </w:r>
            <w:r w:rsidR="00BC6288">
              <w:t xml:space="preserve">nion, based </w:t>
            </w:r>
            <w:r w:rsidR="001A20DE">
              <w:t>on a proposal from the European Commission</w:t>
            </w:r>
            <w:r w:rsidR="00E97FB3">
              <w: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8252EBB" w:rsidR="00093CA9" w:rsidRPr="006B7B0D" w:rsidRDefault="00F5538E" w:rsidP="00093CA9">
            <w:r w:rsidRPr="00F5538E">
              <w:t>European Commission</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05F64F11" w:rsidR="00093CA9" w:rsidRPr="006B7B0D" w:rsidRDefault="00F5538E"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lastRenderedPageBreak/>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2AEB8DDC" w:rsidR="00093CA9" w:rsidRDefault="00F829D0" w:rsidP="00093CA9">
            <w:r w:rsidRPr="00F829D0">
              <w:t xml:space="preserve">The European Commission is widely regarded as having a high institutional, technical and legal capacity to oversee the implementation and enforcement of </w:t>
            </w:r>
            <w:r>
              <w:t>this policy tool.</w:t>
            </w:r>
            <w:r w:rsidR="00A21FE8">
              <w:t xml:space="preserve"> This is due to</w:t>
            </w:r>
            <w:r w:rsidR="00C52890">
              <w:t xml:space="preserve"> its longstanding expertise in </w:t>
            </w:r>
            <w:r w:rsidR="00D576A5">
              <w:t>managing complex climate governance frameworks</w:t>
            </w:r>
            <w:r w:rsidR="005D43B5">
              <w:t>, its ability</w:t>
            </w:r>
            <w:r w:rsidR="000C278D">
              <w:t xml:space="preserve"> t</w:t>
            </w:r>
            <w:r w:rsidR="000C278D" w:rsidRPr="000C278D">
              <w:t>o adopt and operationalise delegated and implementing acts, supervise Union-wide registries, coordinate with Member States and expert groups, and ensure compliance through monitoring, reporting and verification systems.</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29D3C696" w:rsidR="00093CA9" w:rsidRDefault="00B7396E"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502E5D23" w14:textId="622C2906" w:rsidR="00093CA9" w:rsidRDefault="006B3B7D" w:rsidP="006B3B7D">
            <w:pPr>
              <w:keepNext/>
              <w:rPr>
                <w:color w:val="000000" w:themeColor="text1"/>
              </w:rPr>
            </w:pPr>
            <w:r>
              <w:rPr>
                <w:color w:val="000000" w:themeColor="text1"/>
              </w:rPr>
              <w:t>Monitoring by operators or groups of operators</w:t>
            </w:r>
          </w:p>
          <w:p w14:paraId="2B69A63B" w14:textId="01D339D0" w:rsidR="006F7B29" w:rsidRPr="00B86607" w:rsidRDefault="006F7B29" w:rsidP="00B86607">
            <w:pPr>
              <w:pStyle w:val="ListParagraph"/>
              <w:keepNext/>
              <w:numPr>
                <w:ilvl w:val="0"/>
                <w:numId w:val="50"/>
              </w:numPr>
              <w:rPr>
                <w:color w:val="000000" w:themeColor="text1"/>
              </w:rPr>
            </w:pPr>
            <w:r w:rsidRPr="00B86607">
              <w:rPr>
                <w:color w:val="000000" w:themeColor="text1"/>
              </w:rPr>
              <w:t>Operators must monitor carbon storage or soil emission reductions throughout a defined monitoring period (Article 2(8); Article 6(1)</w:t>
            </w:r>
            <w:proofErr w:type="gramStart"/>
            <w:r w:rsidRPr="00B86607">
              <w:rPr>
                <w:color w:val="000000" w:themeColor="text1"/>
              </w:rPr>
              <w:t>)</w:t>
            </w:r>
            <w:r w:rsidR="00B86607" w:rsidRPr="00B86607">
              <w:rPr>
                <w:color w:val="000000" w:themeColor="text1"/>
              </w:rPr>
              <w:t>;</w:t>
            </w:r>
            <w:proofErr w:type="gramEnd"/>
          </w:p>
          <w:p w14:paraId="503962C6" w14:textId="3105BB8F" w:rsidR="006F7B29" w:rsidRPr="00B86607" w:rsidRDefault="006F7B29" w:rsidP="00B86607">
            <w:pPr>
              <w:pStyle w:val="ListParagraph"/>
              <w:keepNext/>
              <w:numPr>
                <w:ilvl w:val="0"/>
                <w:numId w:val="50"/>
              </w:numPr>
              <w:rPr>
                <w:color w:val="000000" w:themeColor="text1"/>
              </w:rPr>
            </w:pPr>
            <w:r w:rsidRPr="00B86607">
              <w:rPr>
                <w:color w:val="000000" w:themeColor="text1"/>
              </w:rPr>
              <w:t>Monitoring must follow certification methodologies and use on-site measurements, remote sensing or modelling (Article 4(7)</w:t>
            </w:r>
            <w:proofErr w:type="gramStart"/>
            <w:r w:rsidRPr="00B86607">
              <w:rPr>
                <w:color w:val="000000" w:themeColor="text1"/>
              </w:rPr>
              <w:t>)</w:t>
            </w:r>
            <w:r w:rsidR="00B86607" w:rsidRPr="00B86607">
              <w:rPr>
                <w:color w:val="000000" w:themeColor="text1"/>
              </w:rPr>
              <w:t>;</w:t>
            </w:r>
            <w:proofErr w:type="gramEnd"/>
          </w:p>
          <w:p w14:paraId="4F117C1B" w14:textId="77777777" w:rsidR="00B86607" w:rsidRDefault="00160742" w:rsidP="006B3B7D">
            <w:pPr>
              <w:pStyle w:val="ListParagraph"/>
              <w:keepNext/>
              <w:numPr>
                <w:ilvl w:val="0"/>
                <w:numId w:val="50"/>
              </w:numPr>
              <w:rPr>
                <w:color w:val="000000" w:themeColor="text1"/>
              </w:rPr>
            </w:pPr>
            <w:r w:rsidRPr="00B86607">
              <w:rPr>
                <w:color w:val="000000" w:themeColor="text1"/>
              </w:rPr>
              <w:t>Quantification must meet quality standards and report uncertainties (Article 4(7), (12)</w:t>
            </w:r>
            <w:proofErr w:type="gramStart"/>
            <w:r w:rsidRPr="00B86607">
              <w:rPr>
                <w:color w:val="000000" w:themeColor="text1"/>
              </w:rPr>
              <w:t>)</w:t>
            </w:r>
            <w:r w:rsidR="00B86607" w:rsidRPr="00B86607">
              <w:rPr>
                <w:color w:val="000000" w:themeColor="text1"/>
              </w:rPr>
              <w:t>;</w:t>
            </w:r>
            <w:proofErr w:type="gramEnd"/>
          </w:p>
          <w:p w14:paraId="196EA26D" w14:textId="58F8779C" w:rsidR="006F7B29" w:rsidRPr="00B86607" w:rsidRDefault="00160742" w:rsidP="006B3B7D">
            <w:pPr>
              <w:pStyle w:val="ListParagraph"/>
              <w:keepNext/>
              <w:numPr>
                <w:ilvl w:val="0"/>
                <w:numId w:val="50"/>
              </w:numPr>
              <w:rPr>
                <w:color w:val="000000" w:themeColor="text1"/>
              </w:rPr>
            </w:pPr>
            <w:r w:rsidRPr="00B86607">
              <w:rPr>
                <w:color w:val="000000" w:themeColor="text1"/>
              </w:rPr>
              <w:t>Carbon farming data should follow tier 3 IPCC methodologies where feasible (Article 4(13)).</w:t>
            </w:r>
          </w:p>
          <w:p w14:paraId="269DC950" w14:textId="723CEE1B" w:rsidR="006B3B7D" w:rsidRDefault="006B3B7D" w:rsidP="006B3B7D">
            <w:pPr>
              <w:keepNext/>
              <w:rPr>
                <w:color w:val="000000" w:themeColor="text1"/>
              </w:rPr>
            </w:pPr>
            <w:r>
              <w:rPr>
                <w:color w:val="000000" w:themeColor="text1"/>
              </w:rPr>
              <w:t>Certification and re-certification audits</w:t>
            </w:r>
          </w:p>
          <w:p w14:paraId="2F423EA9" w14:textId="3F0AC530" w:rsidR="00D11E7D" w:rsidRDefault="00083C70" w:rsidP="00D11E7D">
            <w:pPr>
              <w:pStyle w:val="ListParagraph"/>
              <w:keepNext/>
              <w:numPr>
                <w:ilvl w:val="0"/>
                <w:numId w:val="50"/>
              </w:numPr>
              <w:rPr>
                <w:color w:val="000000" w:themeColor="text1"/>
              </w:rPr>
            </w:pPr>
            <w:r w:rsidRPr="00083C70">
              <w:rPr>
                <w:color w:val="000000" w:themeColor="text1"/>
              </w:rPr>
              <w:t xml:space="preserve">All activities require an initial certification audit and periodic re-certification at least every five years </w:t>
            </w:r>
            <w:r w:rsidR="00D11E7D">
              <w:rPr>
                <w:color w:val="000000" w:themeColor="text1"/>
              </w:rPr>
              <w:t>(Article 9(1)</w:t>
            </w:r>
            <w:proofErr w:type="gramStart"/>
            <w:r w:rsidR="00D11E7D">
              <w:rPr>
                <w:color w:val="000000" w:themeColor="text1"/>
              </w:rPr>
              <w:t>)</w:t>
            </w:r>
            <w:r w:rsidR="001C2EF7">
              <w:rPr>
                <w:color w:val="000000" w:themeColor="text1"/>
              </w:rPr>
              <w:t>;</w:t>
            </w:r>
            <w:proofErr w:type="gramEnd"/>
          </w:p>
          <w:p w14:paraId="78437F64" w14:textId="4D6BE515" w:rsidR="00D11E7D" w:rsidRPr="00D11E7D" w:rsidRDefault="00083C70" w:rsidP="00D11E7D">
            <w:pPr>
              <w:pStyle w:val="ListParagraph"/>
              <w:keepNext/>
              <w:numPr>
                <w:ilvl w:val="0"/>
                <w:numId w:val="50"/>
              </w:numPr>
              <w:rPr>
                <w:color w:val="000000" w:themeColor="text1"/>
              </w:rPr>
            </w:pPr>
            <w:r w:rsidRPr="00083C70">
              <w:rPr>
                <w:color w:val="000000" w:themeColor="text1"/>
              </w:rPr>
              <w:t xml:space="preserve">Audits verify compliance and net benefits, and result in a certification report and, if applicable, an updated certificate </w:t>
            </w:r>
            <w:r w:rsidR="001C2EF7">
              <w:rPr>
                <w:color w:val="000000" w:themeColor="text1"/>
              </w:rPr>
              <w:t>(Article 9</w:t>
            </w:r>
            <w:r w:rsidR="002964C7">
              <w:rPr>
                <w:color w:val="000000" w:themeColor="text1"/>
              </w:rPr>
              <w:t>(2)</w:t>
            </w:r>
            <w:r w:rsidR="001C2EF7">
              <w:rPr>
                <w:color w:val="000000" w:themeColor="text1"/>
              </w:rPr>
              <w:t>)</w:t>
            </w:r>
            <w:r w:rsidR="00E55AAC">
              <w:rPr>
                <w:color w:val="000000" w:themeColor="text1"/>
              </w:rPr>
              <w:t>.</w:t>
            </w:r>
          </w:p>
          <w:p w14:paraId="1399562F" w14:textId="3509DC11" w:rsidR="006B3B7D" w:rsidRDefault="006B3B7D" w:rsidP="006B3B7D">
            <w:pPr>
              <w:keepNext/>
              <w:rPr>
                <w:color w:val="000000" w:themeColor="text1"/>
              </w:rPr>
            </w:pPr>
            <w:r>
              <w:rPr>
                <w:color w:val="000000" w:themeColor="text1"/>
              </w:rPr>
              <w:t xml:space="preserve">Certification registries and Union </w:t>
            </w:r>
            <w:proofErr w:type="gramStart"/>
            <w:r>
              <w:rPr>
                <w:color w:val="000000" w:themeColor="text1"/>
              </w:rPr>
              <w:t>registry</w:t>
            </w:r>
            <w:proofErr w:type="gramEnd"/>
          </w:p>
          <w:p w14:paraId="1F3F3E5C" w14:textId="0F704831" w:rsidR="00E55AAC" w:rsidRDefault="00A5755F" w:rsidP="00E55AAC">
            <w:pPr>
              <w:pStyle w:val="ListParagraph"/>
              <w:keepNext/>
              <w:numPr>
                <w:ilvl w:val="0"/>
                <w:numId w:val="50"/>
              </w:numPr>
              <w:rPr>
                <w:color w:val="000000" w:themeColor="text1"/>
              </w:rPr>
            </w:pPr>
            <w:r w:rsidRPr="00A5755F">
              <w:rPr>
                <w:color w:val="000000" w:themeColor="text1"/>
              </w:rPr>
              <w:t>Each recognised certification scheme must maintain a registry to track certified units</w:t>
            </w:r>
            <w:r>
              <w:rPr>
                <w:color w:val="000000" w:themeColor="text1"/>
              </w:rPr>
              <w:t xml:space="preserve"> (Article 12(1)</w:t>
            </w:r>
            <w:proofErr w:type="gramStart"/>
            <w:r>
              <w:rPr>
                <w:color w:val="000000" w:themeColor="text1"/>
              </w:rPr>
              <w:t>);</w:t>
            </w:r>
            <w:proofErr w:type="gramEnd"/>
          </w:p>
          <w:p w14:paraId="2A659908" w14:textId="488998CC" w:rsidR="00A5755F" w:rsidRPr="00E55AAC" w:rsidRDefault="000E69C9" w:rsidP="00E55AAC">
            <w:pPr>
              <w:pStyle w:val="ListParagraph"/>
              <w:keepNext/>
              <w:numPr>
                <w:ilvl w:val="0"/>
                <w:numId w:val="50"/>
              </w:numPr>
              <w:rPr>
                <w:color w:val="000000" w:themeColor="text1"/>
              </w:rPr>
            </w:pPr>
            <w:r w:rsidRPr="000E69C9">
              <w:rPr>
                <w:color w:val="000000" w:themeColor="text1"/>
              </w:rPr>
              <w:t>The European Commission shall establish a Union registry within four years to ensure full traceability, transparency, and prevention of fraud or double counting</w:t>
            </w:r>
            <w:r>
              <w:rPr>
                <w:color w:val="000000" w:themeColor="text1"/>
              </w:rPr>
              <w:t xml:space="preserve"> (Article 12(1), (2) and (6))</w:t>
            </w:r>
            <w:r w:rsidR="00B132CE">
              <w:rPr>
                <w:color w:val="000000" w:themeColor="text1"/>
              </w:rPr>
              <w:t>.</w:t>
            </w:r>
          </w:p>
          <w:p w14:paraId="5E38E604" w14:textId="77777777" w:rsidR="006B3B7D" w:rsidRDefault="006B3B7D" w:rsidP="006B3B7D">
            <w:pPr>
              <w:keepNext/>
              <w:rPr>
                <w:color w:val="000000" w:themeColor="text1"/>
              </w:rPr>
            </w:pPr>
            <w:r>
              <w:rPr>
                <w:color w:val="000000" w:themeColor="text1"/>
              </w:rPr>
              <w:t>Public reporting by certification schemes</w:t>
            </w:r>
          </w:p>
          <w:p w14:paraId="22ED0060" w14:textId="7535EEC5" w:rsidR="00B132CE" w:rsidRDefault="00DD302D" w:rsidP="00B132CE">
            <w:pPr>
              <w:pStyle w:val="ListParagraph"/>
              <w:keepNext/>
              <w:numPr>
                <w:ilvl w:val="0"/>
                <w:numId w:val="50"/>
              </w:numPr>
              <w:rPr>
                <w:color w:val="000000" w:themeColor="text1"/>
              </w:rPr>
            </w:pPr>
            <w:r w:rsidRPr="00DD302D">
              <w:rPr>
                <w:color w:val="000000" w:themeColor="text1"/>
              </w:rPr>
              <w:t>Certification schemes must report periodically to the Commission, and these reports must be made publicly available</w:t>
            </w:r>
            <w:r>
              <w:rPr>
                <w:color w:val="000000" w:themeColor="text1"/>
              </w:rPr>
              <w:t xml:space="preserve"> (Article 13</w:t>
            </w:r>
            <w:r w:rsidR="006F6288">
              <w:rPr>
                <w:color w:val="000000" w:themeColor="text1"/>
              </w:rPr>
              <w:t>(1)</w:t>
            </w:r>
            <w:proofErr w:type="gramStart"/>
            <w:r>
              <w:rPr>
                <w:color w:val="000000" w:themeColor="text1"/>
              </w:rPr>
              <w:t>);</w:t>
            </w:r>
            <w:proofErr w:type="gramEnd"/>
          </w:p>
          <w:p w14:paraId="2C2128DB" w14:textId="169F09CC" w:rsidR="00DD302D" w:rsidRPr="00B132CE" w:rsidRDefault="0048042D" w:rsidP="00B132CE">
            <w:pPr>
              <w:pStyle w:val="ListParagraph"/>
              <w:keepNext/>
              <w:numPr>
                <w:ilvl w:val="0"/>
                <w:numId w:val="50"/>
              </w:numPr>
              <w:rPr>
                <w:color w:val="000000" w:themeColor="text1"/>
              </w:rPr>
            </w:pPr>
            <w:r w:rsidRPr="0048042D">
              <w:rPr>
                <w:color w:val="000000" w:themeColor="text1"/>
              </w:rPr>
              <w:t>The Commission will adopt implementing acts to harmonise the content and format of such reports</w:t>
            </w:r>
            <w:r>
              <w:rPr>
                <w:color w:val="000000" w:themeColor="text1"/>
              </w:rPr>
              <w:t xml:space="preserve"> (Article 13(2)).</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562C0BF9"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2F57CBA4"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CB1BC3F"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198F73BD"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6840C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6840C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6840C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6A6A850D" w:rsidR="00D4323A" w:rsidRPr="00CF2E7C" w:rsidRDefault="00E3163F" w:rsidP="00CF2E7C">
            <w:pPr>
              <w:rPr>
                <w:rFonts w:ascii="Calibri" w:hAnsi="Calibri" w:cs="Calibri"/>
              </w:rPr>
            </w:pPr>
            <w:r>
              <w:rPr>
                <w:rFonts w:ascii="Calibri" w:hAnsi="Calibri" w:cs="Calibri"/>
              </w:rPr>
              <w:t>X</w:t>
            </w: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137F304C" w:rsidR="00D4323A" w:rsidRPr="00CF2E7C" w:rsidRDefault="00E3163F" w:rsidP="00CF2E7C">
            <w:pPr>
              <w:rPr>
                <w:rFonts w:ascii="Calibri" w:hAnsi="Calibri" w:cs="Calibri"/>
              </w:rPr>
            </w:pPr>
            <w:r>
              <w:rPr>
                <w:rFonts w:ascii="Calibri" w:hAnsi="Calibri" w:cs="Calibri"/>
              </w:rPr>
              <w:t>X</w:t>
            </w: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116C8EA8" w:rsidR="00D4323A" w:rsidRPr="00CF2E7C" w:rsidRDefault="00E3163F" w:rsidP="00CF2E7C">
            <w:pPr>
              <w:rPr>
                <w:rFonts w:ascii="Calibri" w:hAnsi="Calibri" w:cs="Calibri"/>
              </w:rPr>
            </w:pPr>
            <w:r>
              <w:rPr>
                <w:rFonts w:ascii="Calibri" w:hAnsi="Calibri" w:cs="Calibri"/>
              </w:rPr>
              <w:t>X</w:t>
            </w: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0CA97B9B" w:rsidR="00D4323A" w:rsidRPr="00CF2E7C" w:rsidRDefault="00E3163F" w:rsidP="00CF2E7C">
            <w:pPr>
              <w:rPr>
                <w:rFonts w:ascii="Calibri" w:hAnsi="Calibri" w:cs="Calibri"/>
              </w:rPr>
            </w:pPr>
            <w:r>
              <w:rPr>
                <w:rFonts w:ascii="Calibri" w:hAnsi="Calibri" w:cs="Calibri"/>
              </w:rPr>
              <w:t>X</w:t>
            </w: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5CF7A21A" w:rsidR="00D4323A" w:rsidRPr="00CF2E7C" w:rsidRDefault="00E3163F" w:rsidP="00CF2E7C">
            <w:pPr>
              <w:rPr>
                <w:rFonts w:ascii="Calibri" w:hAnsi="Calibri" w:cs="Calibri"/>
              </w:rPr>
            </w:pPr>
            <w:r>
              <w:rPr>
                <w:rFonts w:ascii="Calibri" w:hAnsi="Calibri" w:cs="Calibri"/>
              </w:rPr>
              <w:t>X</w:t>
            </w: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2312B383" w:rsidR="00D4323A" w:rsidRPr="00CF2E7C" w:rsidRDefault="00E3163F" w:rsidP="00CF2E7C">
            <w:pPr>
              <w:rPr>
                <w:rFonts w:ascii="Calibri" w:hAnsi="Calibri" w:cs="Calibri"/>
              </w:rPr>
            </w:pPr>
            <w:r>
              <w:rPr>
                <w:rFonts w:ascii="Calibri" w:hAnsi="Calibri" w:cs="Calibri"/>
              </w:rPr>
              <w:t>X</w:t>
            </w: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1F7D69EE" w:rsidR="00D4323A" w:rsidRPr="00CF2E7C" w:rsidRDefault="00E3163F" w:rsidP="00CF2E7C">
            <w:pPr>
              <w:rPr>
                <w:rFonts w:ascii="Calibri" w:hAnsi="Calibri" w:cs="Calibri"/>
              </w:rPr>
            </w:pPr>
            <w:r>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295591ED" w:rsidR="00D4323A" w:rsidRPr="00CF2E7C" w:rsidRDefault="00E3163F" w:rsidP="00CF2E7C">
            <w:pPr>
              <w:rPr>
                <w:rFonts w:ascii="Calibri" w:hAnsi="Calibri" w:cs="Calibri"/>
              </w:rPr>
            </w:pPr>
            <w:r>
              <w:rPr>
                <w:rFonts w:ascii="Calibri" w:hAnsi="Calibri" w:cs="Calibri"/>
              </w:rPr>
              <w:t>X</w:t>
            </w: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52CBE8FE" w:rsidR="00D4323A" w:rsidRPr="00CF2E7C" w:rsidRDefault="00E3163F" w:rsidP="00CF2E7C">
            <w:pPr>
              <w:rPr>
                <w:rFonts w:ascii="Calibri" w:hAnsi="Calibri" w:cs="Calibri"/>
              </w:rPr>
            </w:pPr>
            <w:r>
              <w:rPr>
                <w:rFonts w:ascii="Calibri" w:hAnsi="Calibri" w:cs="Calibri"/>
              </w:rPr>
              <w:t>X</w:t>
            </w: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3B64571" w:rsidR="00D4323A" w:rsidRPr="00CF2E7C" w:rsidRDefault="00E3163F" w:rsidP="00CF2E7C">
            <w:pPr>
              <w:rPr>
                <w:rFonts w:ascii="Calibri" w:hAnsi="Calibri" w:cs="Calibri"/>
              </w:rPr>
            </w:pPr>
            <w:r>
              <w:rPr>
                <w:rFonts w:ascii="Calibri" w:hAnsi="Calibri" w:cs="Calibri"/>
              </w:rPr>
              <w:t>X</w:t>
            </w: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3292F2D8" w:rsidR="00D4323A" w:rsidRPr="00CF2E7C" w:rsidRDefault="00E3163F" w:rsidP="00CF2E7C">
            <w:pPr>
              <w:rPr>
                <w:rFonts w:ascii="Calibri" w:hAnsi="Calibri" w:cs="Calibri"/>
              </w:rPr>
            </w:pPr>
            <w:r>
              <w:rPr>
                <w:rFonts w:ascii="Calibri" w:hAnsi="Calibri" w:cs="Calibri"/>
              </w:rPr>
              <w:t>X</w:t>
            </w: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4A7B066F" w:rsidR="00D4323A" w:rsidRPr="00CF2E7C" w:rsidRDefault="00E3163F" w:rsidP="00CF2E7C">
            <w:pPr>
              <w:rPr>
                <w:rFonts w:ascii="Calibri" w:hAnsi="Calibri" w:cs="Calibri"/>
              </w:rPr>
            </w:pPr>
            <w:r>
              <w:rPr>
                <w:rFonts w:ascii="Calibri" w:hAnsi="Calibri" w:cs="Calibri"/>
              </w:rPr>
              <w:t>X</w:t>
            </w: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3F0BC141" w:rsidR="00D4323A" w:rsidRPr="00CF2E7C" w:rsidRDefault="00200F74" w:rsidP="00CF2E7C">
            <w:pPr>
              <w:rPr>
                <w:rFonts w:ascii="Calibri" w:hAnsi="Calibri" w:cs="Calibri"/>
              </w:rPr>
            </w:pPr>
            <w:r>
              <w:rPr>
                <w:rFonts w:ascii="Calibri" w:hAnsi="Calibri" w:cs="Calibri"/>
              </w:rPr>
              <w:t>X</w:t>
            </w: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5789B804" w:rsidR="00092534" w:rsidRPr="00CF2E7C" w:rsidRDefault="00200F74" w:rsidP="00CF2E7C">
            <w:pPr>
              <w:rPr>
                <w:rFonts w:ascii="Calibri" w:hAnsi="Calibri" w:cs="Calibri"/>
              </w:rPr>
            </w:pPr>
            <w:r w:rsidRPr="00200F74">
              <w:rPr>
                <w:rFonts w:ascii="Calibri" w:hAnsi="Calibri" w:cs="Calibri"/>
              </w:rPr>
              <w:t>Includes actors such as certification schemes and certification bodies (Articles 2(14)</w:t>
            </w:r>
            <w:proofErr w:type="gramStart"/>
            <w:r w:rsidRPr="00200F74">
              <w:rPr>
                <w:rFonts w:ascii="Calibri" w:hAnsi="Calibri" w:cs="Calibri"/>
              </w:rPr>
              <w:t>–(</w:t>
            </w:r>
            <w:proofErr w:type="gramEnd"/>
            <w:r w:rsidRPr="00200F74">
              <w:rPr>
                <w:rFonts w:ascii="Calibri" w:hAnsi="Calibri" w:cs="Calibri"/>
              </w:rPr>
              <w:t>15)), which are central to the functioning of the framework.</w:t>
            </w: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1604EE14" w:rsidR="00092534" w:rsidRPr="00CF2E7C" w:rsidRDefault="00A528F6" w:rsidP="00CF2E7C">
            <w:pPr>
              <w:rPr>
                <w:rFonts w:ascii="Calibri" w:hAnsi="Calibri" w:cs="Calibri"/>
              </w:rPr>
            </w:pPr>
            <w:r>
              <w:rPr>
                <w:rFonts w:ascii="Calibri" w:hAnsi="Calibri" w:cs="Calibri"/>
              </w:rPr>
              <w:t>X</w:t>
            </w: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562E3ACC" w:rsidR="00092534" w:rsidRPr="00CF2E7C" w:rsidRDefault="00A528F6" w:rsidP="00CF2E7C">
            <w:pPr>
              <w:rPr>
                <w:rFonts w:ascii="Calibri" w:hAnsi="Calibri" w:cs="Calibri"/>
              </w:rPr>
            </w:pPr>
            <w:r>
              <w:rPr>
                <w:rFonts w:ascii="Calibri" w:hAnsi="Calibri" w:cs="Calibri"/>
              </w:rPr>
              <w:t>X</w:t>
            </w: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46929387" w:rsidR="00092534" w:rsidRPr="00CF2E7C" w:rsidRDefault="00A528F6" w:rsidP="00CF2E7C">
            <w:pPr>
              <w:rPr>
                <w:rFonts w:ascii="Calibri" w:hAnsi="Calibri" w:cs="Calibri"/>
              </w:rPr>
            </w:pPr>
            <w:r>
              <w:rPr>
                <w:rFonts w:ascii="Calibri" w:hAnsi="Calibri" w:cs="Calibri"/>
              </w:rPr>
              <w:t>X</w:t>
            </w: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00327FB5" w:rsidR="00092534" w:rsidRPr="00CF2E7C" w:rsidRDefault="00A528F6" w:rsidP="00CF2E7C">
            <w:pPr>
              <w:rPr>
                <w:rFonts w:ascii="Calibri" w:hAnsi="Calibri" w:cs="Calibri"/>
              </w:rPr>
            </w:pPr>
            <w:r>
              <w:rPr>
                <w:rFonts w:ascii="Calibri" w:hAnsi="Calibri" w:cs="Calibri"/>
              </w:rPr>
              <w:t>X</w:t>
            </w: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2C59F82E" w:rsidR="00092534" w:rsidRPr="00CF2E7C" w:rsidRDefault="00A528F6" w:rsidP="00CF2E7C">
            <w:pPr>
              <w:rPr>
                <w:rFonts w:ascii="Calibri" w:hAnsi="Calibri" w:cs="Calibri"/>
              </w:rPr>
            </w:pPr>
            <w:r>
              <w:rPr>
                <w:rFonts w:ascii="Calibri" w:hAnsi="Calibri" w:cs="Calibri"/>
              </w:rPr>
              <w:t>X</w:t>
            </w: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1292C3BF" w:rsidR="00092534" w:rsidRPr="00CF2E7C" w:rsidRDefault="00A528F6" w:rsidP="00CF2E7C">
            <w:pPr>
              <w:rPr>
                <w:rFonts w:ascii="Calibri" w:hAnsi="Calibri" w:cs="Calibri"/>
              </w:rPr>
            </w:pPr>
            <w:r>
              <w:rPr>
                <w:rFonts w:ascii="Calibri" w:hAnsi="Calibri" w:cs="Calibri"/>
              </w:rPr>
              <w:t>X</w:t>
            </w: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137EB4F6" w:rsidR="00092534" w:rsidRPr="00CF2E7C" w:rsidRDefault="002C0FAA" w:rsidP="00CF2E7C">
            <w:pPr>
              <w:rPr>
                <w:rFonts w:ascii="Calibri" w:hAnsi="Calibri" w:cs="Calibri"/>
              </w:rPr>
            </w:pPr>
            <w:r>
              <w:rPr>
                <w:rFonts w:ascii="Calibri" w:hAnsi="Calibri" w:cs="Calibri"/>
              </w:rPr>
              <w:t>X</w:t>
            </w: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2466FA03" w:rsidR="00092534" w:rsidRPr="00CF2E7C" w:rsidRDefault="00C2082C" w:rsidP="00CF2E7C">
            <w:pPr>
              <w:rPr>
                <w:rFonts w:ascii="Calibri" w:hAnsi="Calibri" w:cs="Calibri"/>
              </w:rPr>
            </w:pPr>
            <w:r>
              <w:rPr>
                <w:rFonts w:ascii="Calibri" w:hAnsi="Calibri" w:cs="Calibri"/>
              </w:rPr>
              <w:t>X</w:t>
            </w: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1D921770" w:rsidR="00092534" w:rsidRPr="00CF2E7C" w:rsidRDefault="00C2082C" w:rsidP="00CF2E7C">
            <w:pPr>
              <w:rPr>
                <w:rFonts w:ascii="Calibri" w:hAnsi="Calibri" w:cs="Calibri"/>
              </w:rPr>
            </w:pPr>
            <w:r>
              <w:rPr>
                <w:rFonts w:ascii="Calibri" w:hAnsi="Calibri" w:cs="Calibri"/>
              </w:rPr>
              <w:t>X</w:t>
            </w: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0899EF12" w:rsidR="00092534" w:rsidRPr="00CF2E7C" w:rsidRDefault="00C2082C" w:rsidP="00CF2E7C">
            <w:pPr>
              <w:rPr>
                <w:rFonts w:ascii="Calibri" w:hAnsi="Calibri" w:cs="Calibri"/>
              </w:rPr>
            </w:pPr>
            <w:r>
              <w:rPr>
                <w:rFonts w:ascii="Calibri" w:hAnsi="Calibri" w:cs="Calibri"/>
              </w:rPr>
              <w:t>X</w:t>
            </w: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14752EAD" w:rsidR="00092534" w:rsidRPr="00CF2E7C" w:rsidRDefault="00C2082C" w:rsidP="00CF2E7C">
            <w:pPr>
              <w:rPr>
                <w:rFonts w:ascii="Calibri" w:hAnsi="Calibri" w:cs="Calibri"/>
              </w:rPr>
            </w:pPr>
            <w:r>
              <w:rPr>
                <w:rFonts w:ascii="Calibri" w:hAnsi="Calibri" w:cs="Calibri"/>
              </w:rPr>
              <w:t>X</w:t>
            </w: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6E8C71F8" w:rsidR="00092534" w:rsidRPr="00CF2E7C" w:rsidRDefault="00C2082C" w:rsidP="00CF2E7C">
            <w:pPr>
              <w:rPr>
                <w:rFonts w:ascii="Calibri" w:hAnsi="Calibri" w:cs="Calibri"/>
              </w:rPr>
            </w:pPr>
            <w:r>
              <w:rPr>
                <w:rFonts w:ascii="Calibri" w:hAnsi="Calibri" w:cs="Calibri"/>
              </w:rPr>
              <w:t>X</w:t>
            </w: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1CFD301B" w:rsidR="00092534" w:rsidRPr="00CF2E7C" w:rsidRDefault="00C2082C" w:rsidP="00CF2E7C">
            <w:pPr>
              <w:rPr>
                <w:rFonts w:ascii="Calibri" w:hAnsi="Calibri" w:cs="Calibri"/>
              </w:rPr>
            </w:pPr>
            <w:r>
              <w:rPr>
                <w:rFonts w:ascii="Calibri" w:hAnsi="Calibri" w:cs="Calibri"/>
              </w:rPr>
              <w:t>X</w:t>
            </w: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382B3CC6" w:rsidR="00092534" w:rsidRPr="00CF2E7C" w:rsidRDefault="00C2082C" w:rsidP="00CF2E7C">
            <w:pPr>
              <w:rPr>
                <w:rFonts w:ascii="Calibri" w:hAnsi="Calibri" w:cs="Calibri"/>
              </w:rPr>
            </w:pPr>
            <w:r>
              <w:rPr>
                <w:rFonts w:ascii="Calibri" w:hAnsi="Calibri" w:cs="Calibri"/>
              </w:rPr>
              <w:t>X</w:t>
            </w: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6DC73DE9" w:rsidR="00092534" w:rsidRPr="00CF2E7C" w:rsidRDefault="00C2082C" w:rsidP="00CF2E7C">
            <w:pPr>
              <w:rPr>
                <w:rFonts w:ascii="Calibri" w:hAnsi="Calibri" w:cs="Calibri"/>
              </w:rPr>
            </w:pPr>
            <w:r>
              <w:rPr>
                <w:rFonts w:ascii="Calibri" w:hAnsi="Calibri" w:cs="Calibri"/>
              </w:rPr>
              <w:t>X</w:t>
            </w: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0F9F0683" w:rsidR="00092534" w:rsidRPr="00CF2E7C" w:rsidRDefault="00C2082C" w:rsidP="00CF2E7C">
            <w:pPr>
              <w:rPr>
                <w:rFonts w:ascii="Calibri" w:hAnsi="Calibri" w:cs="Calibri"/>
              </w:rPr>
            </w:pPr>
            <w:r>
              <w:rPr>
                <w:rFonts w:ascii="Calibri" w:hAnsi="Calibri" w:cs="Calibri"/>
              </w:rPr>
              <w:t>X</w:t>
            </w: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62C99499" w:rsidR="00092534" w:rsidRPr="00CF2E7C" w:rsidRDefault="00C2082C" w:rsidP="00CF2E7C">
            <w:pPr>
              <w:rPr>
                <w:rFonts w:ascii="Calibri" w:hAnsi="Calibri" w:cs="Calibri"/>
              </w:rPr>
            </w:pPr>
            <w:r>
              <w:rPr>
                <w:rFonts w:ascii="Calibri" w:hAnsi="Calibri" w:cs="Calibri"/>
              </w:rPr>
              <w:t>X</w:t>
            </w: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6A569695" w:rsidR="00092534" w:rsidRPr="00CF2E7C" w:rsidRDefault="00C2082C" w:rsidP="00CF2E7C">
            <w:pPr>
              <w:rPr>
                <w:rFonts w:ascii="Calibri" w:hAnsi="Calibri" w:cs="Calibri"/>
              </w:rPr>
            </w:pPr>
            <w:r>
              <w:rPr>
                <w:rFonts w:ascii="Calibri" w:hAnsi="Calibri" w:cs="Calibri"/>
              </w:rPr>
              <w:t>X</w:t>
            </w: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6BDCE9AB" w:rsidR="00092534" w:rsidRPr="00CF2E7C" w:rsidRDefault="002927F0" w:rsidP="00CF2E7C">
            <w:pPr>
              <w:rPr>
                <w:rFonts w:ascii="Calibri" w:hAnsi="Calibri" w:cs="Calibri"/>
              </w:rPr>
            </w:pPr>
            <w:r>
              <w:rPr>
                <w:rFonts w:ascii="Calibri" w:hAnsi="Calibri" w:cs="Calibri"/>
              </w:rPr>
              <w:t>X</w:t>
            </w: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20CA453" w:rsidR="00092534" w:rsidRPr="00CF2E7C" w:rsidRDefault="00C51A8C" w:rsidP="00CF2E7C">
            <w:pPr>
              <w:rPr>
                <w:rFonts w:ascii="Calibri" w:hAnsi="Calibri" w:cs="Calibri"/>
              </w:rPr>
            </w:pPr>
            <w:r>
              <w:rPr>
                <w:rFonts w:ascii="Calibri" w:hAnsi="Calibri" w:cs="Calibri"/>
              </w:rPr>
              <w:t>X</w:t>
            </w: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1C25D297" w:rsidR="00092534" w:rsidRPr="00CF2E7C" w:rsidRDefault="00C51A8C" w:rsidP="00CF2E7C">
            <w:pPr>
              <w:rPr>
                <w:rFonts w:ascii="Calibri" w:hAnsi="Calibri" w:cs="Calibri"/>
              </w:rPr>
            </w:pPr>
            <w:r>
              <w:rPr>
                <w:rFonts w:ascii="Calibri" w:hAnsi="Calibri" w:cs="Calibri"/>
              </w:rPr>
              <w:t>X</w:t>
            </w: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01BE3CD0" w:rsidR="00092534" w:rsidRPr="00CF2E7C" w:rsidRDefault="00C2082C" w:rsidP="00CF2E7C">
            <w:pPr>
              <w:rPr>
                <w:rFonts w:ascii="Calibri" w:hAnsi="Calibri" w:cs="Calibri"/>
              </w:rPr>
            </w:pPr>
            <w:r>
              <w:rPr>
                <w:rFonts w:ascii="Calibri" w:hAnsi="Calibri" w:cs="Calibri"/>
              </w:rPr>
              <w:t>X</w:t>
            </w: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1E78D23B" w:rsidR="00092534" w:rsidRPr="00CF2E7C" w:rsidRDefault="00C51A8C" w:rsidP="00CF2E7C">
            <w:pPr>
              <w:rPr>
                <w:rFonts w:ascii="Calibri" w:hAnsi="Calibri" w:cs="Calibri"/>
              </w:rPr>
            </w:pPr>
            <w:r>
              <w:rPr>
                <w:rFonts w:ascii="Calibri" w:hAnsi="Calibri" w:cs="Calibri"/>
              </w:rPr>
              <w:t>X</w:t>
            </w: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16DBCCA4" w:rsidR="00092534" w:rsidRPr="00CF2E7C" w:rsidRDefault="00C2082C" w:rsidP="00CF2E7C">
            <w:pPr>
              <w:rPr>
                <w:rFonts w:ascii="Calibri" w:hAnsi="Calibri" w:cs="Calibri"/>
              </w:rPr>
            </w:pPr>
            <w:r>
              <w:rPr>
                <w:rFonts w:ascii="Calibri" w:hAnsi="Calibri" w:cs="Calibri"/>
              </w:rPr>
              <w:t>X</w:t>
            </w: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09466262" w:rsidR="00092534" w:rsidRPr="00CF2E7C" w:rsidRDefault="00C2082C" w:rsidP="00CF2E7C">
            <w:pPr>
              <w:rPr>
                <w:rFonts w:ascii="Calibri" w:hAnsi="Calibri" w:cs="Calibri"/>
              </w:rPr>
            </w:pPr>
            <w:r>
              <w:rPr>
                <w:rFonts w:ascii="Calibri" w:hAnsi="Calibri" w:cs="Calibri"/>
              </w:rPr>
              <w:t>X</w:t>
            </w: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6C3902EB" w:rsidR="00092534" w:rsidRPr="00CF2E7C" w:rsidRDefault="00C2082C" w:rsidP="00CF2E7C">
            <w:pPr>
              <w:rPr>
                <w:rFonts w:ascii="Calibri" w:hAnsi="Calibri" w:cs="Calibri"/>
              </w:rPr>
            </w:pPr>
            <w:r>
              <w:rPr>
                <w:rFonts w:ascii="Calibri" w:hAnsi="Calibri" w:cs="Calibri"/>
              </w:rPr>
              <w:t>X</w:t>
            </w: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6231EFD9" w:rsidR="00092534" w:rsidRPr="00CF2E7C" w:rsidRDefault="00C2082C" w:rsidP="00CF2E7C">
            <w:pPr>
              <w:rPr>
                <w:rFonts w:ascii="Calibri" w:hAnsi="Calibri" w:cs="Calibri"/>
              </w:rPr>
            </w:pPr>
            <w:r>
              <w:rPr>
                <w:rFonts w:ascii="Calibri" w:hAnsi="Calibri" w:cs="Calibri"/>
              </w:rPr>
              <w:t>X</w:t>
            </w: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30CB490D" w:rsidR="00092534" w:rsidRPr="00CF2E7C" w:rsidRDefault="00C2082C" w:rsidP="00CF2E7C">
            <w:pPr>
              <w:rPr>
                <w:rFonts w:ascii="Calibri" w:hAnsi="Calibri" w:cs="Calibri"/>
              </w:rPr>
            </w:pPr>
            <w:r>
              <w:rPr>
                <w:rFonts w:ascii="Calibri" w:hAnsi="Calibri" w:cs="Calibri"/>
              </w:rPr>
              <w:t>X</w:t>
            </w: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898AC5B" w14:textId="77777777" w:rsidR="00092534" w:rsidRDefault="007635DE" w:rsidP="00CF2E7C">
            <w:pPr>
              <w:rPr>
                <w:rFonts w:ascii="Calibri" w:hAnsi="Calibri" w:cs="Calibri"/>
              </w:rPr>
            </w:pPr>
            <w:r w:rsidRPr="007635DE">
              <w:rPr>
                <w:rFonts w:ascii="Calibri" w:hAnsi="Calibri" w:cs="Calibri"/>
              </w:rPr>
              <w:t>Regulation (EU) 2024/3012 does not impose binding obligations on any category of entity. Rather, it establishes a voluntary EU certification framework</w:t>
            </w:r>
            <w:r>
              <w:rPr>
                <w:rFonts w:ascii="Calibri" w:hAnsi="Calibri" w:cs="Calibri"/>
              </w:rPr>
              <w:t xml:space="preserve"> (Recital 5).</w:t>
            </w:r>
          </w:p>
          <w:p w14:paraId="2894CDCA" w14:textId="55937C0A" w:rsidR="005136EE" w:rsidRPr="00CF2E7C" w:rsidRDefault="009C5A88" w:rsidP="005136EE">
            <w:pPr>
              <w:rPr>
                <w:rFonts w:ascii="Calibri" w:hAnsi="Calibri" w:cs="Calibri"/>
              </w:rPr>
            </w:pPr>
            <w:r w:rsidRPr="009C5A88">
              <w:rPr>
                <w:rFonts w:ascii="Calibri" w:hAnsi="Calibri" w:cs="Calibri"/>
              </w:rPr>
              <w:t>It targets certain actors and sectors only insofar as they can operate certified carbon removal or soil emission reduction activities.</w:t>
            </w:r>
            <w:r w:rsidR="005136EE" w:rsidRPr="005136EE">
              <w:rPr>
                <w:rFonts w:ascii="Calibri" w:hAnsi="Calibri" w:cs="Calibri"/>
              </w:rPr>
              <w:t xml:space="preserve"> </w:t>
            </w: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lastRenderedPageBreak/>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6840C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2A59284F" w:rsidR="00DB1E72" w:rsidRPr="00CF2E7C" w:rsidRDefault="005136EE" w:rsidP="00CF2E7C">
            <w:pPr>
              <w:rPr>
                <w:rFonts w:ascii="Calibri" w:hAnsi="Calibri" w:cs="Calibri"/>
              </w:rPr>
            </w:pPr>
            <w:r>
              <w:rPr>
                <w:rFonts w:ascii="Calibri" w:hAnsi="Calibri" w:cs="Calibri"/>
              </w:rPr>
              <w:t>X</w:t>
            </w: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lastRenderedPageBreak/>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4CFDE204" w:rsidR="00092534" w:rsidRPr="00CF2E7C" w:rsidRDefault="00117684" w:rsidP="00CF2E7C">
            <w:pPr>
              <w:rPr>
                <w:rFonts w:ascii="Calibri" w:hAnsi="Calibri" w:cs="Calibri"/>
              </w:rPr>
            </w:pPr>
            <w:r>
              <w:rPr>
                <w:rFonts w:ascii="Calibri" w:hAnsi="Calibri" w:cs="Calibri"/>
              </w:rPr>
              <w:t>X</w:t>
            </w: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5E16B9F" w14:textId="77777777" w:rsidR="00092534" w:rsidRDefault="00DB6A30" w:rsidP="00CF2E7C">
            <w:pPr>
              <w:rPr>
                <w:rFonts w:ascii="Calibri" w:hAnsi="Calibri" w:cs="Calibri"/>
              </w:rPr>
            </w:pPr>
            <w:r w:rsidRPr="00DB6A30">
              <w:rPr>
                <w:rFonts w:ascii="Calibri" w:hAnsi="Calibri" w:cs="Calibri"/>
              </w:rPr>
              <w:t>In May 2025, the Commission hosted targeted workshops on financing permanent carbon removals (May 21) and carbon farming (May 20), aimed at designing purchase programmes and stimulating buyer interest in CRCF-certified units</w:t>
            </w:r>
            <w:r w:rsidR="00235F92">
              <w:rPr>
                <w:rFonts w:ascii="Calibri" w:hAnsi="Calibri" w:cs="Calibri"/>
              </w:rPr>
              <w:t>.</w:t>
            </w:r>
          </w:p>
          <w:p w14:paraId="4E9BC062" w14:textId="2BB6A644" w:rsidR="00235F92" w:rsidRPr="00CF2E7C" w:rsidRDefault="00235F92" w:rsidP="00CF2E7C">
            <w:pPr>
              <w:rPr>
                <w:rFonts w:ascii="Calibri" w:hAnsi="Calibri" w:cs="Calibri"/>
              </w:rPr>
            </w:pPr>
            <w:r>
              <w:rPr>
                <w:rFonts w:ascii="Calibri" w:hAnsi="Calibri" w:cs="Calibri"/>
              </w:rPr>
              <w:t xml:space="preserve">Available at: </w:t>
            </w:r>
            <w:hyperlink r:id="rId18" w:history="1">
              <w:r w:rsidR="00AD31D5" w:rsidRPr="00403667">
                <w:rPr>
                  <w:rStyle w:val="Hyperlink"/>
                  <w:rFonts w:ascii="Calibri" w:hAnsi="Calibri" w:cs="Calibri"/>
                </w:rPr>
                <w:t>https://web.archive.org/web/20250708080647/https://climate.ec.europa.eu/eu-action/carbon-removals-and-carbon-farming_en</w:t>
              </w:r>
            </w:hyperlink>
            <w:r w:rsidR="00AD31D5">
              <w:rPr>
                <w:rFonts w:ascii="Calibri" w:hAnsi="Calibri" w:cs="Calibri"/>
              </w:rPr>
              <w:t xml:space="preserve"> </w:t>
            </w: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4D3FD1CB" w:rsidR="00092534" w:rsidRPr="00CF2E7C" w:rsidRDefault="0075606D"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0CB807D9" w:rsidR="00D46B07" w:rsidRPr="00CF2E7C" w:rsidRDefault="00CD071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43508171"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1DEF097F"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CA0A50">
              <w:rPr>
                <w:rFonts w:ascii="Calibri" w:eastAsia="Times New Roman" w:hAnsi="Calibri" w:cs="Calibri"/>
                <w:kern w:val="0"/>
                <w:lang w:val="en-US" w:eastAsia="en-GB"/>
                <w14:ligatures w14:val="none"/>
              </w:rPr>
              <w:t>X</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514F738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CA0A50">
              <w:rPr>
                <w:rFonts w:ascii="Calibri" w:eastAsia="Times New Roman" w:hAnsi="Calibri" w:cs="Calibri"/>
                <w:kern w:val="0"/>
                <w:lang w:val="en-US" w:eastAsia="en-GB"/>
                <w14:ligatures w14:val="none"/>
              </w:rPr>
              <w:t>X</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774323D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CA0A50">
              <w:rPr>
                <w:rFonts w:ascii="Calibri" w:eastAsia="Times New Roman" w:hAnsi="Calibri" w:cs="Calibri"/>
                <w:kern w:val="0"/>
                <w:lang w:val="en-US" w:eastAsia="en-GB"/>
                <w14:ligatures w14:val="none"/>
              </w:rPr>
              <w:t>X</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48DF7341" w:rsidR="00D46B07" w:rsidRPr="00CF2E7C" w:rsidRDefault="007E06B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2464B67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7791F">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46B81EA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7791F">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207C2A4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7791F">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2E4B1E9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7791F">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12E214A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7791F">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5CA8700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7791F">
              <w:rPr>
                <w:rFonts w:ascii="Calibri" w:eastAsia="Times New Roman" w:hAnsi="Calibri" w:cs="Calibri"/>
                <w:kern w:val="0"/>
                <w:lang w:eastAsia="en-GB"/>
                <w14:ligatures w14:val="none"/>
              </w:rPr>
              <w:t xml:space="preserve"> X</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F107D8" w14:textId="18509F10" w:rsidR="00702413" w:rsidRDefault="00EE67D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w:t>
            </w:r>
            <w:r w:rsidR="005F615C">
              <w:rPr>
                <w:rFonts w:ascii="Calibri" w:eastAsia="Times New Roman" w:hAnsi="Calibri" w:cs="Calibri"/>
                <w:kern w:val="0"/>
                <w:lang w:eastAsia="en-GB"/>
                <w14:ligatures w14:val="none"/>
              </w:rPr>
              <w:t xml:space="preserve">CRCF </w:t>
            </w:r>
            <w:r w:rsidR="00907334">
              <w:rPr>
                <w:rFonts w:ascii="Calibri" w:eastAsia="Times New Roman" w:hAnsi="Calibri" w:cs="Calibri"/>
                <w:kern w:val="0"/>
                <w:lang w:eastAsia="en-GB"/>
                <w14:ligatures w14:val="none"/>
              </w:rPr>
              <w:t>r</w:t>
            </w:r>
            <w:r w:rsidR="00907334" w:rsidRPr="00907334">
              <w:rPr>
                <w:rFonts w:ascii="Calibri" w:eastAsia="Times New Roman" w:hAnsi="Calibri" w:cs="Calibri"/>
                <w:kern w:val="0"/>
                <w:lang w:eastAsia="en-GB"/>
                <w14:ligatures w14:val="none"/>
              </w:rPr>
              <w:t>equires the use of a Union registry to record, track</w:t>
            </w:r>
            <w:r w:rsidR="00907334">
              <w:rPr>
                <w:rFonts w:ascii="Calibri" w:eastAsia="Times New Roman" w:hAnsi="Calibri" w:cs="Calibri"/>
                <w:kern w:val="0"/>
                <w:lang w:eastAsia="en-GB"/>
                <w14:ligatures w14:val="none"/>
              </w:rPr>
              <w:t xml:space="preserve"> </w:t>
            </w:r>
            <w:r w:rsidR="00907334" w:rsidRPr="00907334">
              <w:rPr>
                <w:rFonts w:ascii="Calibri" w:eastAsia="Times New Roman" w:hAnsi="Calibri" w:cs="Calibri"/>
                <w:kern w:val="0"/>
                <w:lang w:eastAsia="en-GB"/>
                <w14:ligatures w14:val="none"/>
              </w:rPr>
              <w:t>and manage certified units resulting from carbon removals and soil emission reductions</w:t>
            </w:r>
            <w:r w:rsidR="00907334">
              <w:rPr>
                <w:rFonts w:ascii="Calibri" w:eastAsia="Times New Roman" w:hAnsi="Calibri" w:cs="Calibri"/>
                <w:kern w:val="0"/>
                <w:lang w:eastAsia="en-GB"/>
                <w14:ligatures w14:val="none"/>
              </w:rPr>
              <w:t xml:space="preserve">. </w:t>
            </w:r>
            <w:r w:rsidR="00907334" w:rsidRPr="00907334">
              <w:rPr>
                <w:rFonts w:ascii="Calibri" w:eastAsia="Times New Roman" w:hAnsi="Calibri" w:cs="Calibri"/>
                <w:kern w:val="0"/>
                <w:lang w:eastAsia="en-GB"/>
                <w14:ligatures w14:val="none"/>
              </w:rPr>
              <w:t>This requirement is detailed in Article 12</w:t>
            </w:r>
            <w:r w:rsidR="00E07EBF">
              <w:rPr>
                <w:rFonts w:ascii="Calibri" w:eastAsia="Times New Roman" w:hAnsi="Calibri" w:cs="Calibri"/>
                <w:kern w:val="0"/>
                <w:lang w:eastAsia="en-GB"/>
                <w14:ligatures w14:val="none"/>
              </w:rPr>
              <w:t>:</w:t>
            </w:r>
          </w:p>
          <w:p w14:paraId="2F2DC744" w14:textId="77777777" w:rsidR="00E07EBF" w:rsidRDefault="00E07EBF" w:rsidP="00E07EBF">
            <w:pPr>
              <w:pStyle w:val="ListParagraph"/>
              <w:numPr>
                <w:ilvl w:val="0"/>
                <w:numId w:val="50"/>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All certified uni</w:t>
            </w:r>
            <w:r w:rsidR="005A25F6">
              <w:rPr>
                <w:rFonts w:ascii="Calibri" w:eastAsia="Times New Roman" w:hAnsi="Calibri" w:cs="Calibri"/>
                <w:kern w:val="0"/>
                <w:lang w:eastAsia="en-GB"/>
                <w14:ligatures w14:val="none"/>
              </w:rPr>
              <w:t xml:space="preserve">ts must be issued and recorded in the Union registry after </w:t>
            </w:r>
            <w:proofErr w:type="gramStart"/>
            <w:r w:rsidR="005A25F6">
              <w:rPr>
                <w:rFonts w:ascii="Calibri" w:eastAsia="Times New Roman" w:hAnsi="Calibri" w:cs="Calibri"/>
                <w:kern w:val="0"/>
                <w:lang w:eastAsia="en-GB"/>
                <w14:ligatures w14:val="none"/>
              </w:rPr>
              <w:t>verification;</w:t>
            </w:r>
            <w:proofErr w:type="gramEnd"/>
          </w:p>
          <w:p w14:paraId="2818B93C" w14:textId="77777777" w:rsidR="005A25F6" w:rsidRDefault="009179E8" w:rsidP="00E07EBF">
            <w:pPr>
              <w:pStyle w:val="ListParagraph"/>
              <w:numPr>
                <w:ilvl w:val="0"/>
                <w:numId w:val="50"/>
              </w:numPr>
              <w:textAlignment w:val="baseline"/>
              <w:rPr>
                <w:rFonts w:ascii="Calibri" w:eastAsia="Times New Roman" w:hAnsi="Calibri" w:cs="Calibri"/>
                <w:kern w:val="0"/>
                <w:lang w:eastAsia="en-GB"/>
                <w14:ligatures w14:val="none"/>
              </w:rPr>
            </w:pPr>
            <w:r w:rsidRPr="009179E8">
              <w:rPr>
                <w:rFonts w:ascii="Calibri" w:eastAsia="Times New Roman" w:hAnsi="Calibri" w:cs="Calibri"/>
                <w:kern w:val="0"/>
                <w:lang w:eastAsia="en-GB"/>
                <w14:ligatures w14:val="none"/>
              </w:rPr>
              <w:t xml:space="preserve">The registry must include publicly accessible </w:t>
            </w:r>
            <w:proofErr w:type="gramStart"/>
            <w:r w:rsidRPr="009179E8">
              <w:rPr>
                <w:rFonts w:ascii="Calibri" w:eastAsia="Times New Roman" w:hAnsi="Calibri" w:cs="Calibri"/>
                <w:kern w:val="0"/>
                <w:lang w:eastAsia="en-GB"/>
                <w14:ligatures w14:val="none"/>
              </w:rPr>
              <w:t>information</w:t>
            </w:r>
            <w:r>
              <w:rPr>
                <w:rFonts w:ascii="Calibri" w:eastAsia="Times New Roman" w:hAnsi="Calibri" w:cs="Calibri"/>
                <w:kern w:val="0"/>
                <w:lang w:eastAsia="en-GB"/>
                <w14:ligatures w14:val="none"/>
              </w:rPr>
              <w:t>;</w:t>
            </w:r>
            <w:proofErr w:type="gramEnd"/>
          </w:p>
          <w:p w14:paraId="38C2165D" w14:textId="691A7087" w:rsidR="00B10113" w:rsidRPr="00E07EBF" w:rsidRDefault="00B10113" w:rsidP="00E07EBF">
            <w:pPr>
              <w:pStyle w:val="ListParagraph"/>
              <w:numPr>
                <w:ilvl w:val="0"/>
                <w:numId w:val="50"/>
              </w:numPr>
              <w:textAlignment w:val="baseline"/>
              <w:rPr>
                <w:rFonts w:ascii="Calibri" w:eastAsia="Times New Roman" w:hAnsi="Calibri" w:cs="Calibri"/>
                <w:kern w:val="0"/>
                <w:lang w:eastAsia="en-GB"/>
                <w14:ligatures w14:val="none"/>
              </w:rPr>
            </w:pPr>
            <w:r w:rsidRPr="00B10113">
              <w:rPr>
                <w:rFonts w:ascii="Calibri" w:eastAsia="Times New Roman" w:hAnsi="Calibri" w:cs="Calibri"/>
                <w:kern w:val="0"/>
                <w:lang w:eastAsia="en-GB"/>
                <w14:ligatures w14:val="none"/>
              </w:rPr>
              <w:t>Until the Union registry is operational, temporary registries are permitted</w:t>
            </w:r>
            <w:r>
              <w:rPr>
                <w:rFonts w:ascii="Calibri" w:eastAsia="Times New Roman" w:hAnsi="Calibri" w:cs="Calibri"/>
                <w:kern w:val="0"/>
                <w:lang w:eastAsia="en-GB"/>
                <w14:ligatures w14:val="none"/>
              </w:rPr>
              <w:t>.</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7B0682B7" w:rsidR="00343937" w:rsidRPr="00CF2E7C" w:rsidRDefault="004C539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F210D6" w:rsidRDefault="00343937" w:rsidP="00CF2E7C">
            <w:pPr>
              <w:textAlignment w:val="baseline"/>
              <w:rPr>
                <w:rFonts w:ascii="Calibri" w:eastAsia="Times New Roman" w:hAnsi="Calibri" w:cs="Calibri"/>
                <w:kern w:val="0"/>
                <w:lang w:eastAsia="en-GB"/>
                <w14:ligatures w14:val="none"/>
              </w:rPr>
            </w:pPr>
            <w:r w:rsidRPr="00F210D6">
              <w:rPr>
                <w:rFonts w:ascii="Calibri" w:eastAsia="Times New Roman" w:hAnsi="Calibri" w:cs="Calibri"/>
                <w:b/>
                <w:color w:val="7030A0"/>
                <w:kern w:val="0"/>
                <w:lang w:eastAsia="en-GB"/>
                <w14:ligatures w14:val="none"/>
              </w:rPr>
              <w:t>Carbon credits</w:t>
            </w:r>
            <w:r w:rsidRPr="00F210D6">
              <w:rPr>
                <w:rFonts w:ascii="Calibri" w:eastAsia="Times New Roman" w:hAnsi="Calibri" w:cs="Calibri"/>
                <w:color w:val="7030A0"/>
                <w:kern w:val="0"/>
                <w:lang w:eastAsia="en-GB"/>
                <w14:ligatures w14:val="none"/>
              </w:rPr>
              <w:t xml:space="preserve"> </w:t>
            </w:r>
            <w:r w:rsidRPr="00F210D6">
              <w:rPr>
                <w:rFonts w:ascii="Calibri" w:eastAsia="Times New Roman" w:hAnsi="Calibri" w:cs="Calibri"/>
                <w:kern w:val="0"/>
                <w:lang w:eastAsia="en-GB"/>
                <w14:ligatures w14:val="none"/>
              </w:rPr>
              <w:t xml:space="preserve">traded must be transparently listed in a </w:t>
            </w:r>
            <w:r w:rsidRPr="00F210D6">
              <w:rPr>
                <w:rFonts w:ascii="Calibri" w:eastAsia="Times New Roman" w:hAnsi="Calibri" w:cs="Calibri"/>
                <w:b/>
                <w:color w:val="7030A0"/>
                <w:kern w:val="0"/>
                <w:lang w:val="en-SG" w:eastAsia="en-GB"/>
                <w14:ligatures w14:val="none"/>
              </w:rPr>
              <w:t>registry</w:t>
            </w:r>
            <w:r w:rsidRPr="00F210D6">
              <w:rPr>
                <w:rFonts w:ascii="Calibri" w:eastAsia="Times New Roman" w:hAnsi="Calibri" w:cs="Calibri"/>
                <w:kern w:val="0"/>
                <w:lang w:eastAsia="en-GB"/>
                <w14:ligatures w14:val="none"/>
              </w:rPr>
              <w:t xml:space="preserve"> (to avoid double issuance and retirement)</w:t>
            </w:r>
            <w:r w:rsidRPr="00F210D6">
              <w:rPr>
                <w:rFonts w:ascii="Calibri" w:eastAsia="Times New Roman" w:hAnsi="Calibri" w:cs="Calibri"/>
                <w:kern w:val="0"/>
                <w:lang w:val="en-US" w:eastAsia="en-GB"/>
                <w14:ligatures w14:val="none"/>
              </w:rPr>
              <w:t> </w:t>
            </w:r>
            <w:r w:rsidRPr="00F210D6">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47E91412" w:rsidR="00343937" w:rsidRPr="00F210D6" w:rsidRDefault="00343937" w:rsidP="00CF2E7C">
            <w:pPr>
              <w:textAlignment w:val="baseline"/>
              <w:rPr>
                <w:rFonts w:ascii="Calibri" w:eastAsia="Times New Roman" w:hAnsi="Calibri" w:cs="Calibri"/>
                <w:kern w:val="0"/>
                <w:lang w:eastAsia="en-GB"/>
                <w14:ligatures w14:val="none"/>
              </w:rPr>
            </w:pPr>
            <w:r w:rsidRPr="00F210D6">
              <w:rPr>
                <w:rFonts w:ascii="Calibri" w:eastAsia="Times New Roman" w:hAnsi="Calibri" w:cs="Calibri"/>
                <w:kern w:val="0"/>
                <w:lang w:val="en-US" w:eastAsia="en-GB"/>
                <w14:ligatures w14:val="none"/>
              </w:rPr>
              <w:t> </w:t>
            </w:r>
            <w:r w:rsidRPr="00F210D6">
              <w:rPr>
                <w:rFonts w:ascii="Calibri" w:eastAsia="Times New Roman" w:hAnsi="Calibri" w:cs="Calibri"/>
                <w:kern w:val="0"/>
                <w:lang w:eastAsia="en-GB"/>
                <w14:ligatures w14:val="none"/>
              </w:rPr>
              <w:t> </w:t>
            </w:r>
            <w:r w:rsidR="00383EA4" w:rsidRPr="00F210D6">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F210D6" w:rsidRDefault="00343937" w:rsidP="00CF2E7C">
            <w:pPr>
              <w:textAlignment w:val="baseline"/>
              <w:rPr>
                <w:rFonts w:ascii="Calibri" w:eastAsia="Times New Roman" w:hAnsi="Calibri" w:cs="Calibri"/>
                <w:kern w:val="0"/>
                <w:lang w:eastAsia="en-GB"/>
                <w14:ligatures w14:val="none"/>
              </w:rPr>
            </w:pPr>
            <w:r w:rsidRPr="00F210D6">
              <w:rPr>
                <w:rFonts w:ascii="Calibri" w:eastAsia="Times New Roman" w:hAnsi="Calibri" w:cs="Calibri"/>
                <w:kern w:val="0"/>
                <w:lang w:val="en-US" w:eastAsia="en-GB"/>
                <w14:ligatures w14:val="none"/>
              </w:rPr>
              <w:t> </w:t>
            </w:r>
            <w:r w:rsidRPr="00F210D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F210D6" w:rsidRDefault="00343937" w:rsidP="00CF2E7C">
            <w:pPr>
              <w:textAlignment w:val="baseline"/>
              <w:rPr>
                <w:rFonts w:ascii="Calibri" w:eastAsia="Times New Roman" w:hAnsi="Calibri" w:cs="Calibri"/>
                <w:kern w:val="0"/>
                <w:lang w:eastAsia="en-GB"/>
                <w14:ligatures w14:val="none"/>
              </w:rPr>
            </w:pPr>
            <w:r w:rsidRPr="00F210D6">
              <w:rPr>
                <w:rFonts w:ascii="Calibri" w:eastAsia="Times New Roman" w:hAnsi="Calibri" w:cs="Calibri"/>
                <w:kern w:val="0"/>
                <w:lang w:val="en-US" w:eastAsia="en-GB"/>
                <w14:ligatures w14:val="none"/>
              </w:rPr>
              <w:t> </w:t>
            </w:r>
            <w:r w:rsidRPr="00F210D6">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F210D6" w:rsidRDefault="00343937" w:rsidP="00CF2E7C">
            <w:pPr>
              <w:textAlignment w:val="baseline"/>
              <w:rPr>
                <w:rFonts w:ascii="Calibri" w:eastAsia="Times New Roman" w:hAnsi="Calibri" w:cs="Calibri"/>
                <w:kern w:val="0"/>
                <w:lang w:eastAsia="en-GB"/>
                <w14:ligatures w14:val="none"/>
              </w:rPr>
            </w:pPr>
            <w:r w:rsidRPr="00F210D6">
              <w:rPr>
                <w:rFonts w:ascii="Calibri" w:eastAsia="Times New Roman" w:hAnsi="Calibri" w:cs="Calibri"/>
                <w:kern w:val="0"/>
                <w:lang w:eastAsia="en-GB"/>
                <w14:ligatures w14:val="none"/>
              </w:rPr>
              <w:t xml:space="preserve">Provisions that prevent transfer, retirement or cancellation of a </w:t>
            </w:r>
            <w:r w:rsidRPr="00F210D6">
              <w:rPr>
                <w:rFonts w:ascii="Calibri" w:eastAsia="Times New Roman" w:hAnsi="Calibri" w:cs="Calibri"/>
                <w:b/>
                <w:color w:val="7030A0"/>
                <w:kern w:val="0"/>
                <w:lang w:eastAsia="en-GB"/>
                <w14:ligatures w14:val="none"/>
              </w:rPr>
              <w:t>carbon credit</w:t>
            </w:r>
            <w:r w:rsidRPr="00F210D6">
              <w:rPr>
                <w:rFonts w:ascii="Calibri" w:eastAsia="Times New Roman" w:hAnsi="Calibri" w:cs="Calibri"/>
                <w:kern w:val="0"/>
                <w:lang w:eastAsia="en-GB"/>
                <w14:ligatures w14:val="none"/>
              </w:rPr>
              <w:t xml:space="preserve"> once it has been cancelled or retired once (to prevent double use)</w:t>
            </w:r>
            <w:r w:rsidRPr="00F210D6">
              <w:rPr>
                <w:rFonts w:ascii="Calibri" w:eastAsia="Times New Roman" w:hAnsi="Calibri" w:cs="Calibri"/>
                <w:kern w:val="0"/>
                <w:lang w:val="en-US" w:eastAsia="en-GB"/>
                <w14:ligatures w14:val="none"/>
              </w:rPr>
              <w:t> </w:t>
            </w:r>
            <w:r w:rsidRPr="00F210D6">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225A625A" w:rsidR="00343937" w:rsidRPr="00F210D6" w:rsidRDefault="00343937" w:rsidP="00CF2E7C">
            <w:pPr>
              <w:textAlignment w:val="baseline"/>
              <w:rPr>
                <w:rFonts w:ascii="Calibri" w:eastAsia="Times New Roman" w:hAnsi="Calibri" w:cs="Calibri"/>
                <w:kern w:val="0"/>
                <w:lang w:eastAsia="en-GB"/>
                <w14:ligatures w14:val="none"/>
              </w:rPr>
            </w:pPr>
            <w:r w:rsidRPr="00F210D6">
              <w:rPr>
                <w:rFonts w:ascii="Calibri" w:eastAsia="Times New Roman" w:hAnsi="Calibri" w:cs="Calibri"/>
                <w:kern w:val="0"/>
                <w:lang w:val="en-US" w:eastAsia="en-GB"/>
                <w14:ligatures w14:val="none"/>
              </w:rPr>
              <w:t> </w:t>
            </w:r>
            <w:r w:rsidRPr="00F210D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F210D6" w:rsidRDefault="00343937" w:rsidP="00CF2E7C">
            <w:pPr>
              <w:textAlignment w:val="baseline"/>
              <w:rPr>
                <w:rFonts w:ascii="Calibri" w:eastAsia="Times New Roman" w:hAnsi="Calibri" w:cs="Calibri"/>
                <w:kern w:val="0"/>
                <w:lang w:eastAsia="en-GB"/>
                <w14:ligatures w14:val="none"/>
              </w:rPr>
            </w:pPr>
            <w:r w:rsidRPr="00F210D6">
              <w:rPr>
                <w:rFonts w:ascii="Calibri" w:eastAsia="Times New Roman" w:hAnsi="Calibri" w:cs="Calibri"/>
                <w:kern w:val="0"/>
                <w:lang w:val="en-US" w:eastAsia="en-GB"/>
                <w14:ligatures w14:val="none"/>
              </w:rPr>
              <w:t> </w:t>
            </w:r>
            <w:r w:rsidRPr="00F210D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007BDEC8" w:rsidR="00343937" w:rsidRPr="00F210D6" w:rsidRDefault="00343937" w:rsidP="00CF2E7C">
            <w:pPr>
              <w:textAlignment w:val="baseline"/>
              <w:rPr>
                <w:rFonts w:ascii="Calibri" w:eastAsia="Times New Roman" w:hAnsi="Calibri" w:cs="Calibri"/>
                <w:kern w:val="0"/>
                <w:lang w:eastAsia="en-GB"/>
                <w14:ligatures w14:val="none"/>
              </w:rPr>
            </w:pPr>
            <w:r w:rsidRPr="00F210D6">
              <w:rPr>
                <w:rFonts w:ascii="Calibri" w:eastAsia="Times New Roman" w:hAnsi="Calibri" w:cs="Calibri"/>
                <w:kern w:val="0"/>
                <w:lang w:val="en-US" w:eastAsia="en-GB"/>
                <w14:ligatures w14:val="none"/>
              </w:rPr>
              <w:t> </w:t>
            </w:r>
            <w:r w:rsidRPr="00F210D6">
              <w:rPr>
                <w:rFonts w:ascii="Calibri" w:eastAsia="Times New Roman" w:hAnsi="Calibri" w:cs="Calibri"/>
                <w:kern w:val="0"/>
                <w:lang w:eastAsia="en-GB"/>
                <w14:ligatures w14:val="none"/>
              </w:rPr>
              <w:t> </w:t>
            </w:r>
            <w:r w:rsidR="003B4DFE" w:rsidRPr="00F210D6">
              <w:rPr>
                <w:rFonts w:ascii="Calibri" w:eastAsia="Times New Roman" w:hAnsi="Calibri" w:cs="Calibri"/>
                <w:kern w:val="0"/>
                <w:lang w:eastAsia="en-GB"/>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F210D6" w:rsidRDefault="00343937" w:rsidP="00CF2E7C">
            <w:pPr>
              <w:textAlignment w:val="baseline"/>
              <w:rPr>
                <w:rFonts w:ascii="Calibri" w:eastAsia="Times New Roman" w:hAnsi="Calibri" w:cs="Calibri"/>
                <w:kern w:val="0"/>
                <w:lang w:eastAsia="en-GB"/>
                <w14:ligatures w14:val="none"/>
              </w:rPr>
            </w:pPr>
            <w:r w:rsidRPr="00F210D6">
              <w:rPr>
                <w:rFonts w:ascii="Calibri" w:eastAsia="Times New Roman" w:hAnsi="Calibri" w:cs="Calibri"/>
                <w:kern w:val="0"/>
                <w:lang w:eastAsia="en-GB"/>
                <w14:ligatures w14:val="none"/>
              </w:rPr>
              <w:t xml:space="preserve">Procedure to keep or cancel the </w:t>
            </w:r>
            <w:r w:rsidRPr="00F210D6">
              <w:rPr>
                <w:rFonts w:ascii="Calibri" w:eastAsia="Times New Roman" w:hAnsi="Calibri" w:cs="Calibri"/>
                <w:b/>
                <w:color w:val="7030A0"/>
                <w:kern w:val="0"/>
                <w:lang w:eastAsia="en-GB"/>
                <w14:ligatures w14:val="none"/>
              </w:rPr>
              <w:t xml:space="preserve">carbon credit </w:t>
            </w:r>
            <w:r w:rsidRPr="00F210D6">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F210D6">
              <w:rPr>
                <w:rFonts w:ascii="Calibri" w:eastAsia="Times New Roman" w:hAnsi="Calibri" w:cs="Calibri"/>
                <w:b/>
                <w:color w:val="7030A0"/>
                <w:kern w:val="0"/>
                <w:lang w:eastAsia="en-GB"/>
                <w14:ligatures w14:val="none"/>
              </w:rPr>
              <w:t>carbon credit</w:t>
            </w:r>
            <w:r w:rsidRPr="00F210D6">
              <w:rPr>
                <w:rFonts w:ascii="Calibri" w:eastAsia="Times New Roman" w:hAnsi="Calibri" w:cs="Calibri"/>
                <w:kern w:val="0"/>
                <w:lang w:eastAsia="en-GB"/>
                <w14:ligatures w14:val="none"/>
              </w:rPr>
              <w:t>)</w:t>
            </w:r>
            <w:r w:rsidRPr="00F210D6">
              <w:rPr>
                <w:rFonts w:ascii="Calibri" w:eastAsia="Times New Roman" w:hAnsi="Calibri" w:cs="Calibri"/>
                <w:kern w:val="0"/>
                <w:lang w:val="en-US" w:eastAsia="en-GB"/>
                <w14:ligatures w14:val="none"/>
              </w:rPr>
              <w:t> </w:t>
            </w:r>
            <w:r w:rsidRPr="00F210D6">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0BC78850" w:rsidR="00343937" w:rsidRPr="00F210D6" w:rsidRDefault="00343937" w:rsidP="00CF2E7C">
            <w:pPr>
              <w:textAlignment w:val="baseline"/>
              <w:rPr>
                <w:rFonts w:ascii="Calibri" w:eastAsia="Times New Roman" w:hAnsi="Calibri" w:cs="Calibri"/>
                <w:kern w:val="0"/>
                <w:lang w:eastAsia="en-GB"/>
                <w14:ligatures w14:val="none"/>
              </w:rPr>
            </w:pPr>
            <w:r w:rsidRPr="00F210D6">
              <w:rPr>
                <w:rFonts w:ascii="Calibri" w:eastAsia="Times New Roman" w:hAnsi="Calibri" w:cs="Calibri"/>
                <w:kern w:val="0"/>
                <w:lang w:val="en-US" w:eastAsia="en-GB"/>
                <w14:ligatures w14:val="none"/>
              </w:rPr>
              <w:t> </w:t>
            </w:r>
            <w:r w:rsidRPr="00F210D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F210D6" w:rsidRDefault="00343937" w:rsidP="00CF2E7C">
            <w:pPr>
              <w:textAlignment w:val="baseline"/>
              <w:rPr>
                <w:rFonts w:ascii="Calibri" w:eastAsia="Times New Roman" w:hAnsi="Calibri" w:cs="Calibri"/>
                <w:kern w:val="0"/>
                <w:lang w:eastAsia="en-GB"/>
                <w14:ligatures w14:val="none"/>
              </w:rPr>
            </w:pPr>
            <w:r w:rsidRPr="00F210D6">
              <w:rPr>
                <w:rFonts w:ascii="Calibri" w:eastAsia="Times New Roman" w:hAnsi="Calibri" w:cs="Calibri"/>
                <w:kern w:val="0"/>
                <w:lang w:val="en-US" w:eastAsia="en-GB"/>
                <w14:ligatures w14:val="none"/>
              </w:rPr>
              <w:t> </w:t>
            </w:r>
            <w:r w:rsidRPr="00F210D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00C51C97" w:rsidR="00343937" w:rsidRPr="00F210D6" w:rsidRDefault="00343937" w:rsidP="00CF2E7C">
            <w:pPr>
              <w:textAlignment w:val="baseline"/>
              <w:rPr>
                <w:rFonts w:ascii="Calibri" w:eastAsia="Times New Roman" w:hAnsi="Calibri" w:cs="Calibri"/>
                <w:kern w:val="0"/>
                <w:lang w:eastAsia="en-GB"/>
                <w14:ligatures w14:val="none"/>
              </w:rPr>
            </w:pPr>
            <w:r w:rsidRPr="00F210D6">
              <w:rPr>
                <w:rFonts w:ascii="Calibri" w:eastAsia="Times New Roman" w:hAnsi="Calibri" w:cs="Calibri"/>
                <w:kern w:val="0"/>
                <w:lang w:val="en-US" w:eastAsia="en-GB"/>
                <w14:ligatures w14:val="none"/>
              </w:rPr>
              <w:t> </w:t>
            </w:r>
            <w:r w:rsidRPr="00F210D6">
              <w:rPr>
                <w:rFonts w:ascii="Calibri" w:eastAsia="Times New Roman" w:hAnsi="Calibri" w:cs="Calibri"/>
                <w:kern w:val="0"/>
                <w:lang w:eastAsia="en-GB"/>
                <w14:ligatures w14:val="none"/>
              </w:rPr>
              <w:t> </w:t>
            </w:r>
            <w:r w:rsidR="002F2E72" w:rsidRPr="00F210D6">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F210D6" w:rsidRDefault="00343937" w:rsidP="00CF2E7C">
            <w:pPr>
              <w:textAlignment w:val="baseline"/>
              <w:rPr>
                <w:rFonts w:ascii="Calibri" w:eastAsia="Times New Roman" w:hAnsi="Calibri" w:cs="Calibri"/>
                <w:kern w:val="0"/>
                <w:lang w:eastAsia="en-GB"/>
                <w14:ligatures w14:val="none"/>
              </w:rPr>
            </w:pPr>
            <w:r w:rsidRPr="00F210D6">
              <w:rPr>
                <w:rFonts w:ascii="Calibri" w:eastAsia="Times New Roman" w:hAnsi="Calibri" w:cs="Calibri"/>
                <w:b/>
                <w:color w:val="7030A0"/>
                <w:kern w:val="0"/>
                <w:lang w:val="en-SG" w:eastAsia="en-GB"/>
                <w14:ligatures w14:val="none"/>
              </w:rPr>
              <w:t xml:space="preserve">Corresponding adjustments </w:t>
            </w:r>
            <w:r w:rsidRPr="00F210D6">
              <w:rPr>
                <w:rFonts w:ascii="Calibri" w:eastAsia="Times New Roman" w:hAnsi="Calibri" w:cs="Calibri"/>
                <w:kern w:val="0"/>
                <w:lang w:eastAsia="en-GB"/>
                <w14:ligatures w14:val="none"/>
              </w:rPr>
              <w:t xml:space="preserve">to ensure that credits traded internationally are not </w:t>
            </w:r>
            <w:r w:rsidRPr="00F210D6">
              <w:rPr>
                <w:rFonts w:ascii="Calibri" w:eastAsia="Times New Roman" w:hAnsi="Calibri" w:cs="Calibri"/>
                <w:b/>
                <w:color w:val="7030A0"/>
                <w:kern w:val="0"/>
                <w:lang w:eastAsia="en-GB"/>
                <w14:ligatures w14:val="none"/>
              </w:rPr>
              <w:t>double counted</w:t>
            </w:r>
            <w:r w:rsidRPr="00F210D6">
              <w:rPr>
                <w:rFonts w:ascii="Calibri" w:eastAsia="Times New Roman" w:hAnsi="Calibri" w:cs="Calibri"/>
                <w:color w:val="7030A0"/>
                <w:kern w:val="0"/>
                <w:lang w:eastAsia="en-GB"/>
                <w14:ligatures w14:val="none"/>
              </w:rPr>
              <w:t xml:space="preserve"> </w:t>
            </w:r>
            <w:r w:rsidRPr="00F210D6">
              <w:rPr>
                <w:rFonts w:ascii="Calibri" w:eastAsia="Times New Roman" w:hAnsi="Calibri" w:cs="Calibri"/>
                <w:kern w:val="0"/>
                <w:lang w:eastAsia="en-GB"/>
                <w14:ligatures w14:val="none"/>
              </w:rPr>
              <w:t>in the host and buyer jurisdictions</w:t>
            </w:r>
            <w:r w:rsidRPr="00F210D6">
              <w:rPr>
                <w:rFonts w:ascii="Calibri" w:eastAsia="Times New Roman" w:hAnsi="Calibri" w:cs="Calibri"/>
                <w:kern w:val="0"/>
                <w:lang w:val="en-US" w:eastAsia="en-GB"/>
                <w14:ligatures w14:val="none"/>
              </w:rPr>
              <w:t> </w:t>
            </w:r>
            <w:r w:rsidRPr="00F210D6">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F210D6" w:rsidRDefault="00343937" w:rsidP="00CF2E7C">
            <w:pPr>
              <w:textAlignment w:val="baseline"/>
              <w:rPr>
                <w:rFonts w:ascii="Calibri" w:eastAsia="Times New Roman" w:hAnsi="Calibri" w:cs="Calibri"/>
                <w:kern w:val="0"/>
                <w:lang w:eastAsia="en-GB"/>
                <w14:ligatures w14:val="none"/>
              </w:rPr>
            </w:pPr>
            <w:r w:rsidRPr="00F210D6">
              <w:rPr>
                <w:rFonts w:ascii="Calibri" w:eastAsia="Times New Roman" w:hAnsi="Calibri" w:cs="Calibri"/>
                <w:kern w:val="0"/>
                <w:lang w:val="en-US" w:eastAsia="en-GB"/>
                <w14:ligatures w14:val="none"/>
              </w:rPr>
              <w:t> </w:t>
            </w:r>
            <w:r w:rsidRPr="00F210D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F210D6" w:rsidRDefault="00343937" w:rsidP="00CF2E7C">
            <w:pPr>
              <w:textAlignment w:val="baseline"/>
              <w:rPr>
                <w:rFonts w:ascii="Calibri" w:eastAsia="Times New Roman" w:hAnsi="Calibri" w:cs="Calibri"/>
                <w:kern w:val="0"/>
                <w:lang w:eastAsia="en-GB"/>
                <w14:ligatures w14:val="none"/>
              </w:rPr>
            </w:pPr>
            <w:r w:rsidRPr="00F210D6">
              <w:rPr>
                <w:rFonts w:ascii="Calibri" w:eastAsia="Times New Roman" w:hAnsi="Calibri" w:cs="Calibri"/>
                <w:kern w:val="0"/>
                <w:lang w:val="en-US" w:eastAsia="en-GB"/>
                <w14:ligatures w14:val="none"/>
              </w:rPr>
              <w:t> </w:t>
            </w:r>
            <w:r w:rsidRPr="00F210D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63C9E0DA" w:rsidR="00343937" w:rsidRPr="00F210D6" w:rsidRDefault="00343937" w:rsidP="00CF2E7C">
            <w:pPr>
              <w:textAlignment w:val="baseline"/>
              <w:rPr>
                <w:rFonts w:ascii="Calibri" w:eastAsia="Times New Roman" w:hAnsi="Calibri" w:cs="Calibri"/>
                <w:kern w:val="0"/>
                <w:lang w:eastAsia="en-GB"/>
                <w14:ligatures w14:val="none"/>
              </w:rPr>
            </w:pPr>
            <w:r w:rsidRPr="00F210D6">
              <w:rPr>
                <w:rFonts w:ascii="Calibri" w:eastAsia="Times New Roman" w:hAnsi="Calibri" w:cs="Calibri"/>
                <w:kern w:val="0"/>
                <w:lang w:val="en-US" w:eastAsia="en-GB"/>
                <w14:ligatures w14:val="none"/>
              </w:rPr>
              <w:t> </w:t>
            </w:r>
            <w:r w:rsidRPr="00F210D6">
              <w:rPr>
                <w:rFonts w:ascii="Calibri" w:eastAsia="Times New Roman" w:hAnsi="Calibri" w:cs="Calibri"/>
                <w:kern w:val="0"/>
                <w:lang w:eastAsia="en-GB"/>
                <w14:ligatures w14:val="none"/>
              </w:rPr>
              <w:t> </w:t>
            </w:r>
            <w:r w:rsidR="00383EA4" w:rsidRPr="00F210D6">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F210D6" w:rsidRDefault="00343937" w:rsidP="00CF2E7C">
            <w:pPr>
              <w:textAlignment w:val="baseline"/>
              <w:rPr>
                <w:rFonts w:ascii="Calibri" w:eastAsia="Times New Roman" w:hAnsi="Calibri" w:cs="Calibri"/>
                <w:kern w:val="0"/>
                <w:lang w:eastAsia="en-GB"/>
                <w14:ligatures w14:val="none"/>
              </w:rPr>
            </w:pPr>
            <w:r w:rsidRPr="00F210D6">
              <w:rPr>
                <w:rFonts w:ascii="Calibri" w:eastAsia="Times New Roman" w:hAnsi="Calibri" w:cs="Calibri"/>
                <w:b/>
                <w:color w:val="7030A0"/>
                <w:kern w:val="0"/>
                <w:lang w:val="en-SG" w:eastAsia="en-GB"/>
                <w14:ligatures w14:val="none"/>
              </w:rPr>
              <w:t>Double counting</w:t>
            </w:r>
            <w:r w:rsidRPr="00F210D6">
              <w:rPr>
                <w:rFonts w:ascii="Calibri" w:eastAsia="Times New Roman" w:hAnsi="Calibri" w:cs="Calibri"/>
                <w:color w:val="7030A0"/>
                <w:kern w:val="0"/>
                <w:lang w:val="en-SG" w:eastAsia="en-GB"/>
                <w14:ligatures w14:val="none"/>
              </w:rPr>
              <w:t xml:space="preserve"> </w:t>
            </w:r>
            <w:r w:rsidRPr="00F210D6">
              <w:rPr>
                <w:rFonts w:ascii="Calibri" w:eastAsia="Times New Roman" w:hAnsi="Calibri" w:cs="Calibri"/>
                <w:kern w:val="0"/>
                <w:lang w:eastAsia="en-GB"/>
                <w14:ligatures w14:val="none"/>
              </w:rPr>
              <w:t>mentioned but with no additional specification</w:t>
            </w:r>
            <w:r w:rsidRPr="00F210D6">
              <w:rPr>
                <w:rFonts w:ascii="Calibri" w:eastAsia="Times New Roman" w:hAnsi="Calibri" w:cs="Calibri"/>
                <w:kern w:val="0"/>
                <w:lang w:val="en-US" w:eastAsia="en-GB"/>
                <w14:ligatures w14:val="none"/>
              </w:rPr>
              <w:t> </w:t>
            </w:r>
            <w:r w:rsidRPr="00F210D6">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F210D6" w:rsidRDefault="00343937" w:rsidP="00CF2E7C">
            <w:pPr>
              <w:textAlignment w:val="baseline"/>
              <w:rPr>
                <w:rFonts w:ascii="Calibri" w:eastAsia="Times New Roman" w:hAnsi="Calibri" w:cs="Calibri"/>
                <w:kern w:val="0"/>
                <w:lang w:eastAsia="en-GB"/>
                <w14:ligatures w14:val="none"/>
              </w:rPr>
            </w:pPr>
            <w:r w:rsidRPr="00F210D6">
              <w:rPr>
                <w:rFonts w:ascii="Calibri" w:eastAsia="Times New Roman" w:hAnsi="Calibri" w:cs="Calibri"/>
                <w:kern w:val="0"/>
                <w:lang w:val="en-US" w:eastAsia="en-GB"/>
                <w14:ligatures w14:val="none"/>
              </w:rPr>
              <w:t> </w:t>
            </w:r>
            <w:r w:rsidRPr="00F210D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F210D6" w:rsidRDefault="00343937" w:rsidP="00CF2E7C">
            <w:pPr>
              <w:textAlignment w:val="baseline"/>
              <w:rPr>
                <w:rFonts w:ascii="Calibri" w:eastAsia="Times New Roman" w:hAnsi="Calibri" w:cs="Calibri"/>
                <w:kern w:val="0"/>
                <w:lang w:eastAsia="en-GB"/>
                <w14:ligatures w14:val="none"/>
              </w:rPr>
            </w:pPr>
            <w:r w:rsidRPr="00F210D6">
              <w:rPr>
                <w:rFonts w:ascii="Calibri" w:eastAsia="Times New Roman" w:hAnsi="Calibri" w:cs="Calibri"/>
                <w:kern w:val="0"/>
                <w:lang w:val="en-US" w:eastAsia="en-GB"/>
                <w14:ligatures w14:val="none"/>
              </w:rPr>
              <w:t> </w:t>
            </w:r>
            <w:r w:rsidRPr="00F210D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365AEEC9" w:rsidR="00343937" w:rsidRPr="00F210D6" w:rsidRDefault="00343937" w:rsidP="00CF2E7C">
            <w:pPr>
              <w:textAlignment w:val="baseline"/>
              <w:rPr>
                <w:rFonts w:ascii="Calibri" w:eastAsia="Times New Roman" w:hAnsi="Calibri" w:cs="Calibri"/>
                <w:kern w:val="0"/>
                <w:lang w:eastAsia="en-GB"/>
                <w14:ligatures w14:val="none"/>
              </w:rPr>
            </w:pPr>
            <w:r w:rsidRPr="00F210D6">
              <w:rPr>
                <w:rFonts w:ascii="Calibri" w:eastAsia="Times New Roman" w:hAnsi="Calibri" w:cs="Calibri"/>
                <w:kern w:val="0"/>
                <w:lang w:val="en-US" w:eastAsia="en-GB"/>
                <w14:ligatures w14:val="none"/>
              </w:rPr>
              <w:t> </w:t>
            </w:r>
            <w:r w:rsidRPr="00F210D6">
              <w:rPr>
                <w:rFonts w:ascii="Calibri" w:eastAsia="Times New Roman" w:hAnsi="Calibri" w:cs="Calibri"/>
                <w:kern w:val="0"/>
                <w:lang w:eastAsia="en-GB"/>
                <w14:ligatures w14:val="none"/>
              </w:rPr>
              <w:t> </w:t>
            </w:r>
            <w:r w:rsidR="00502DBA" w:rsidRPr="00F210D6">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F210D6" w:rsidRDefault="00343937" w:rsidP="00CF2E7C">
            <w:pPr>
              <w:textAlignment w:val="baseline"/>
              <w:rPr>
                <w:rFonts w:ascii="Calibri" w:eastAsia="Times New Roman" w:hAnsi="Calibri" w:cs="Calibri"/>
                <w:kern w:val="0"/>
                <w:lang w:eastAsia="en-GB"/>
                <w14:ligatures w14:val="none"/>
              </w:rPr>
            </w:pPr>
            <w:r w:rsidRPr="00F210D6">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F210D6" w:rsidRDefault="00343937" w:rsidP="00CF2E7C">
            <w:pPr>
              <w:textAlignment w:val="baseline"/>
              <w:rPr>
                <w:rFonts w:ascii="Calibri" w:eastAsia="Times New Roman" w:hAnsi="Calibri" w:cs="Calibri"/>
                <w:kern w:val="0"/>
                <w:lang w:eastAsia="en-GB"/>
                <w14:ligatures w14:val="none"/>
              </w:rPr>
            </w:pPr>
            <w:r w:rsidRPr="00F210D6">
              <w:rPr>
                <w:rFonts w:ascii="Calibri" w:eastAsia="Times New Roman" w:hAnsi="Calibri" w:cs="Calibri"/>
                <w:kern w:val="0"/>
                <w:lang w:val="en-US" w:eastAsia="en-GB"/>
                <w14:ligatures w14:val="none"/>
              </w:rPr>
              <w:t> </w:t>
            </w:r>
            <w:r w:rsidRPr="00F210D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F210D6" w:rsidRDefault="00343937" w:rsidP="00CF2E7C">
            <w:pPr>
              <w:textAlignment w:val="baseline"/>
              <w:rPr>
                <w:rFonts w:ascii="Calibri" w:eastAsia="Times New Roman" w:hAnsi="Calibri" w:cs="Calibri"/>
                <w:kern w:val="0"/>
                <w:lang w:eastAsia="en-GB"/>
                <w14:ligatures w14:val="none"/>
              </w:rPr>
            </w:pPr>
            <w:r w:rsidRPr="00F210D6">
              <w:rPr>
                <w:rFonts w:ascii="Calibri" w:eastAsia="Times New Roman" w:hAnsi="Calibri" w:cs="Calibri"/>
                <w:kern w:val="0"/>
                <w:lang w:val="en-US" w:eastAsia="en-GB"/>
                <w14:ligatures w14:val="none"/>
              </w:rPr>
              <w:t> </w:t>
            </w:r>
            <w:r w:rsidRPr="00F210D6">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5AABB552" w:rsidR="00343937" w:rsidRPr="00F210D6" w:rsidRDefault="00343937" w:rsidP="00CF2E7C">
            <w:pPr>
              <w:textAlignment w:val="baseline"/>
              <w:rPr>
                <w:rFonts w:ascii="Calibri" w:eastAsia="Times New Roman" w:hAnsi="Calibri" w:cs="Calibri"/>
                <w:kern w:val="0"/>
                <w:lang w:eastAsia="en-GB"/>
                <w14:ligatures w14:val="none"/>
              </w:rPr>
            </w:pPr>
            <w:r w:rsidRPr="00F210D6">
              <w:rPr>
                <w:rFonts w:ascii="Calibri" w:eastAsia="Times New Roman" w:hAnsi="Calibri" w:cs="Calibri"/>
                <w:kern w:val="0"/>
                <w:lang w:val="en-US" w:eastAsia="en-GB"/>
                <w14:ligatures w14:val="none"/>
              </w:rPr>
              <w:t> </w:t>
            </w:r>
            <w:r w:rsidRPr="00F210D6">
              <w:rPr>
                <w:rFonts w:ascii="Calibri" w:eastAsia="Times New Roman" w:hAnsi="Calibri" w:cs="Calibri"/>
                <w:kern w:val="0"/>
                <w:lang w:eastAsia="en-GB"/>
                <w14:ligatures w14:val="none"/>
              </w:rPr>
              <w:t> </w:t>
            </w:r>
            <w:r w:rsidR="00F064A4" w:rsidRPr="00F210D6">
              <w:rPr>
                <w:rFonts w:ascii="Calibri" w:eastAsia="Times New Roman" w:hAnsi="Calibri" w:cs="Calibri"/>
                <w:kern w:val="0"/>
                <w:lang w:eastAsia="en-GB"/>
                <w14:ligatures w14:val="none"/>
              </w:rPr>
              <w:t>X</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4C8E80" w14:textId="4213E2E9" w:rsidR="00CA5786" w:rsidRDefault="00EE67D0" w:rsidP="00CA5786">
            <w:pPr>
              <w:textAlignment w:val="baseline"/>
              <w:rPr>
                <w:rFonts w:ascii="Calibri" w:eastAsia="Times New Roman" w:hAnsi="Calibri" w:cs="Calibri"/>
                <w:kern w:val="0"/>
                <w:lang w:eastAsia="en-GB"/>
                <w14:ligatures w14:val="none"/>
              </w:rPr>
            </w:pPr>
            <w:r w:rsidRPr="00945463">
              <w:rPr>
                <w:rFonts w:ascii="Calibri" w:eastAsia="Times New Roman" w:hAnsi="Calibri" w:cs="Calibri"/>
                <w:kern w:val="0"/>
                <w:lang w:eastAsia="en-GB"/>
                <w14:ligatures w14:val="none"/>
              </w:rPr>
              <w:t>The CRCF</w:t>
            </w:r>
            <w:r w:rsidR="00CC2042" w:rsidRPr="00945463">
              <w:rPr>
                <w:rFonts w:ascii="Calibri" w:eastAsia="Times New Roman" w:hAnsi="Calibri" w:cs="Calibri"/>
                <w:kern w:val="0"/>
                <w:lang w:eastAsia="en-GB"/>
                <w14:ligatures w14:val="none"/>
              </w:rPr>
              <w:t xml:space="preserve"> </w:t>
            </w:r>
            <w:r w:rsidR="00F91695" w:rsidRPr="00945463">
              <w:rPr>
                <w:rFonts w:ascii="Calibri" w:eastAsia="Times New Roman" w:hAnsi="Calibri" w:cs="Calibri"/>
                <w:kern w:val="0"/>
                <w:lang w:eastAsia="en-GB"/>
                <w14:ligatures w14:val="none"/>
              </w:rPr>
              <w:t xml:space="preserve">addresses double counting </w:t>
            </w:r>
            <w:r w:rsidR="00330CC4">
              <w:rPr>
                <w:rFonts w:ascii="Calibri" w:eastAsia="Times New Roman" w:hAnsi="Calibri" w:cs="Calibri"/>
                <w:kern w:val="0"/>
                <w:lang w:eastAsia="en-GB"/>
                <w14:ligatures w14:val="none"/>
              </w:rPr>
              <w:t>by stating that</w:t>
            </w:r>
            <w:r w:rsidR="0014149D" w:rsidRPr="00945463">
              <w:rPr>
                <w:rFonts w:ascii="Calibri" w:eastAsia="Times New Roman" w:hAnsi="Calibri" w:cs="Calibri"/>
                <w:kern w:val="0"/>
                <w:lang w:eastAsia="en-GB"/>
                <w14:ligatures w14:val="none"/>
              </w:rPr>
              <w:t xml:space="preserve"> certification registry shall use automated systems, including electronic templates, and shall be interoperable with registries of other recognised certification schemes</w:t>
            </w:r>
            <w:r w:rsidR="00330CC4">
              <w:rPr>
                <w:rFonts w:ascii="Calibri" w:eastAsia="Times New Roman" w:hAnsi="Calibri" w:cs="Calibri"/>
                <w:kern w:val="0"/>
                <w:lang w:eastAsia="en-GB"/>
                <w14:ligatures w14:val="none"/>
              </w:rPr>
              <w:t xml:space="preserve"> (Article 12(3)).</w:t>
            </w:r>
          </w:p>
          <w:p w14:paraId="4878BF58" w14:textId="097D8F38" w:rsidR="000A0855" w:rsidRPr="000A4AA3" w:rsidRDefault="000D4DB8" w:rsidP="00D65638">
            <w:pPr>
              <w:textAlignment w:val="baseline"/>
              <w:rPr>
                <w:rFonts w:ascii="Calibri" w:eastAsia="Times New Roman" w:hAnsi="Calibri" w:cs="Calibri"/>
                <w:kern w:val="0"/>
                <w:lang w:eastAsia="en-GB"/>
                <w14:ligatures w14:val="none"/>
              </w:rPr>
            </w:pPr>
            <w:r w:rsidRPr="000D4DB8">
              <w:rPr>
                <w:rFonts w:ascii="Calibri" w:eastAsia="Times New Roman" w:hAnsi="Calibri" w:cs="Calibri"/>
                <w:kern w:val="0"/>
                <w:lang w:eastAsia="en-GB"/>
                <w14:ligatures w14:val="none"/>
              </w:rPr>
              <w:t>This requirement applies to certification schemes operating prior to the establishment of the Union registry</w:t>
            </w:r>
            <w:r w:rsidR="00D65638">
              <w:rPr>
                <w:rFonts w:ascii="Calibri" w:eastAsia="Times New Roman" w:hAnsi="Calibri" w:cs="Calibri"/>
                <w:kern w:val="0"/>
                <w:lang w:eastAsia="en-GB"/>
                <w14:ligatures w14:val="none"/>
              </w:rPr>
              <w:t>.</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680E87A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75D12">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1077468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75D12">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4ADA2EC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75D12">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0FDCC5D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85D0D">
              <w:rPr>
                <w:rFonts w:ascii="Calibri" w:eastAsia="Times New Roman" w:hAnsi="Calibri" w:cs="Calibri"/>
                <w:kern w:val="0"/>
                <w:lang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61FCB4FE" w:rsidR="000A6F11" w:rsidRPr="00CF2E7C" w:rsidRDefault="001B43E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lastRenderedPageBreak/>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3D071FB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C354B">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5558739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C354B">
              <w:rPr>
                <w:rFonts w:ascii="Calibri" w:eastAsia="Times New Roman" w:hAnsi="Calibri" w:cs="Calibri"/>
                <w:kern w:val="0"/>
                <w:lang w:eastAsia="en-GB"/>
                <w14:ligatures w14:val="none"/>
              </w:rPr>
              <w:t>X</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3D5745F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C354B">
              <w:rPr>
                <w:rFonts w:ascii="Calibri" w:eastAsia="Times New Roman" w:hAnsi="Calibri" w:cs="Calibri"/>
                <w:kern w:val="0"/>
                <w:lang w:eastAsia="en-GB"/>
                <w14:ligatures w14:val="none"/>
              </w:rPr>
              <w:t>X</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5823F3F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C354B">
              <w:rPr>
                <w:rFonts w:ascii="Calibri" w:eastAsia="Times New Roman" w:hAnsi="Calibri" w:cs="Calibri"/>
                <w:kern w:val="0"/>
                <w:lang w:eastAsia="en-GB"/>
                <w14:ligatures w14:val="none"/>
              </w:rPr>
              <w:t>X</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6531F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C354B">
              <w:rPr>
                <w:rFonts w:ascii="Calibri" w:eastAsia="Times New Roman" w:hAnsi="Calibri" w:cs="Calibri"/>
                <w:kern w:val="0"/>
                <w:lang w:eastAsia="en-GB"/>
                <w14:ligatures w14:val="none"/>
              </w:rPr>
              <w:t>X</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6DE86FA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C354B">
              <w:rPr>
                <w:rFonts w:ascii="Calibri" w:eastAsia="Times New Roman" w:hAnsi="Calibri" w:cs="Calibri"/>
                <w:kern w:val="0"/>
                <w:lang w:eastAsia="en-GB"/>
                <w14:ligatures w14:val="none"/>
              </w:rPr>
              <w:t>X</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090F832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C354B">
              <w:rPr>
                <w:rFonts w:ascii="Calibri" w:eastAsia="Times New Roman" w:hAnsi="Calibri" w:cs="Calibri"/>
                <w:kern w:val="0"/>
                <w:lang w:eastAsia="en-GB"/>
                <w14:ligatures w14:val="none"/>
              </w:rPr>
              <w:t>X</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3326446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C354B">
              <w:rPr>
                <w:rFonts w:ascii="Calibri" w:eastAsia="Times New Roman" w:hAnsi="Calibri" w:cs="Calibri"/>
                <w:kern w:val="0"/>
                <w:lang w:eastAsia="en-GB"/>
                <w14:ligatures w14:val="none"/>
              </w:rPr>
              <w:t>X</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5E1B253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C354B">
              <w:rPr>
                <w:rFonts w:ascii="Calibri" w:eastAsia="Times New Roman" w:hAnsi="Calibri" w:cs="Calibri"/>
                <w:kern w:val="0"/>
                <w:lang w:eastAsia="en-GB"/>
                <w14:ligatures w14:val="none"/>
              </w:rPr>
              <w:t>X</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526EB9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C354B">
              <w:rPr>
                <w:rFonts w:ascii="Calibri" w:eastAsia="Times New Roman" w:hAnsi="Calibri" w:cs="Calibri"/>
                <w:kern w:val="0"/>
                <w:lang w:eastAsia="en-GB"/>
                <w14:ligatures w14:val="none"/>
              </w:rPr>
              <w:t>X</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6EB242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7BFBFAB" w:rsidR="00047A9C" w:rsidRPr="00CF2E7C" w:rsidRDefault="00CD55E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9153D50" w14:textId="77777777" w:rsidR="00047A9C" w:rsidRDefault="004D1AC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CRCF </w:t>
            </w:r>
            <w:r w:rsidRPr="004D1AC2">
              <w:rPr>
                <w:rFonts w:ascii="Calibri" w:eastAsia="Times New Roman" w:hAnsi="Calibri" w:cs="Calibri"/>
                <w:kern w:val="0"/>
                <w:lang w:eastAsia="en-GB"/>
                <w14:ligatures w14:val="none"/>
              </w:rPr>
              <w:t>lays down binding requirements for third-party certification, including</w:t>
            </w:r>
            <w:r w:rsidR="00091659">
              <w:rPr>
                <w:rFonts w:ascii="Calibri" w:eastAsia="Times New Roman" w:hAnsi="Calibri" w:cs="Calibri"/>
                <w:kern w:val="0"/>
                <w:lang w:eastAsia="en-GB"/>
                <w14:ligatures w14:val="none"/>
              </w:rPr>
              <w:t>:</w:t>
            </w:r>
          </w:p>
          <w:p w14:paraId="619D24EC" w14:textId="45AA02EA" w:rsidR="00844651" w:rsidRPr="00323970" w:rsidRDefault="00091659" w:rsidP="002A7043">
            <w:pPr>
              <w:pStyle w:val="ListParagraph"/>
              <w:numPr>
                <w:ilvl w:val="0"/>
                <w:numId w:val="50"/>
              </w:numPr>
              <w:textAlignment w:val="baseline"/>
              <w:rPr>
                <w:rFonts w:ascii="Calibri" w:eastAsia="Times New Roman" w:hAnsi="Calibri" w:cs="Calibri"/>
                <w:kern w:val="0"/>
                <w:lang w:eastAsia="en-GB"/>
                <w14:ligatures w14:val="none"/>
              </w:rPr>
            </w:pPr>
            <w:r w:rsidRPr="00323970">
              <w:rPr>
                <w:rFonts w:ascii="Calibri" w:eastAsia="Times New Roman" w:hAnsi="Calibri" w:cs="Calibri"/>
                <w:kern w:val="0"/>
                <w:lang w:eastAsia="en-GB"/>
                <w14:ligatures w14:val="none"/>
              </w:rPr>
              <w:lastRenderedPageBreak/>
              <w:t>Independent third-party verification is mandator</w:t>
            </w:r>
            <w:r w:rsidR="00844651" w:rsidRPr="00323970">
              <w:rPr>
                <w:rFonts w:ascii="Calibri" w:eastAsia="Times New Roman" w:hAnsi="Calibri" w:cs="Calibri"/>
                <w:kern w:val="0"/>
                <w:lang w:eastAsia="en-GB"/>
                <w14:ligatures w14:val="none"/>
              </w:rPr>
              <w:t>y</w:t>
            </w:r>
            <w:r w:rsidR="00323970" w:rsidRPr="00323970">
              <w:rPr>
                <w:rFonts w:ascii="Calibri" w:eastAsia="Times New Roman" w:hAnsi="Calibri" w:cs="Calibri"/>
                <w:kern w:val="0"/>
                <w:lang w:eastAsia="en-GB"/>
                <w14:ligatures w14:val="none"/>
              </w:rPr>
              <w:t>:</w:t>
            </w:r>
            <w:r w:rsidR="00323970">
              <w:rPr>
                <w:rFonts w:ascii="Calibri" w:eastAsia="Times New Roman" w:hAnsi="Calibri" w:cs="Calibri"/>
                <w:kern w:val="0"/>
                <w:lang w:eastAsia="en-GB"/>
                <w14:ligatures w14:val="none"/>
              </w:rPr>
              <w:t xml:space="preserve"> c</w:t>
            </w:r>
            <w:r w:rsidR="00844651" w:rsidRPr="00323970">
              <w:rPr>
                <w:rFonts w:ascii="Calibri" w:eastAsia="Times New Roman" w:hAnsi="Calibri" w:cs="Calibri"/>
                <w:kern w:val="0"/>
                <w:lang w:eastAsia="en-GB"/>
                <w14:ligatures w14:val="none"/>
              </w:rPr>
              <w:t xml:space="preserve">arbon removals and soil emission reductions must be independently verified </w:t>
            </w:r>
            <w:proofErr w:type="gramStart"/>
            <w:r w:rsidR="00844651" w:rsidRPr="00323970">
              <w:rPr>
                <w:rFonts w:ascii="Calibri" w:eastAsia="Times New Roman" w:hAnsi="Calibri" w:cs="Calibri"/>
                <w:kern w:val="0"/>
                <w:lang w:eastAsia="en-GB"/>
                <w14:ligatures w14:val="none"/>
              </w:rPr>
              <w:t>in order to</w:t>
            </w:r>
            <w:proofErr w:type="gramEnd"/>
            <w:r w:rsidR="00844651" w:rsidRPr="00323970">
              <w:rPr>
                <w:rFonts w:ascii="Calibri" w:eastAsia="Times New Roman" w:hAnsi="Calibri" w:cs="Calibri"/>
                <w:kern w:val="0"/>
                <w:lang w:eastAsia="en-GB"/>
                <w14:ligatures w14:val="none"/>
              </w:rPr>
              <w:t xml:space="preserve"> be eligible for certification</w:t>
            </w:r>
            <w:r w:rsidR="00323970">
              <w:rPr>
                <w:rFonts w:ascii="Calibri" w:eastAsia="Times New Roman" w:hAnsi="Calibri" w:cs="Calibri"/>
                <w:kern w:val="0"/>
                <w:lang w:eastAsia="en-GB"/>
                <w14:ligatures w14:val="none"/>
              </w:rPr>
              <w:t xml:space="preserve"> </w:t>
            </w:r>
            <w:r w:rsidR="00323970">
              <w:rPr>
                <w:rFonts w:ascii="Calibri" w:eastAsia="Times New Roman" w:hAnsi="Calibri" w:cs="Calibri"/>
                <w:kern w:val="0"/>
                <w:lang w:eastAsia="en-GB"/>
                <w14:ligatures w14:val="none"/>
              </w:rPr>
              <w:t>(Article 3 (b))</w:t>
            </w:r>
            <w:proofErr w:type="gramStart"/>
            <w:r w:rsidR="00323970">
              <w:rPr>
                <w:rFonts w:ascii="Calibri" w:eastAsia="Times New Roman" w:hAnsi="Calibri" w:cs="Calibri"/>
                <w:kern w:val="0"/>
                <w:lang w:eastAsia="en-GB"/>
                <w14:ligatures w14:val="none"/>
              </w:rPr>
              <w:t>)</w:t>
            </w:r>
            <w:r w:rsidR="00E54339">
              <w:rPr>
                <w:rFonts w:ascii="Calibri" w:eastAsia="Times New Roman" w:hAnsi="Calibri" w:cs="Calibri"/>
                <w:kern w:val="0"/>
                <w:lang w:eastAsia="en-GB"/>
                <w14:ligatures w14:val="none"/>
              </w:rPr>
              <w:t>;</w:t>
            </w:r>
            <w:proofErr w:type="gramEnd"/>
          </w:p>
          <w:p w14:paraId="0097B486" w14:textId="4AA33D63" w:rsidR="00323970" w:rsidRDefault="003B58EC" w:rsidP="00323970">
            <w:pPr>
              <w:pStyle w:val="ListParagraph"/>
              <w:numPr>
                <w:ilvl w:val="0"/>
                <w:numId w:val="50"/>
              </w:numPr>
              <w:textAlignment w:val="baseline"/>
              <w:rPr>
                <w:rFonts w:ascii="Calibri" w:eastAsia="Times New Roman" w:hAnsi="Calibri" w:cs="Calibri"/>
                <w:kern w:val="0"/>
                <w:lang w:eastAsia="en-GB"/>
                <w14:ligatures w14:val="none"/>
              </w:rPr>
            </w:pPr>
            <w:r w:rsidRPr="003B58EC">
              <w:rPr>
                <w:rFonts w:ascii="Calibri" w:eastAsia="Times New Roman" w:hAnsi="Calibri" w:cs="Calibri"/>
                <w:kern w:val="0"/>
                <w:lang w:eastAsia="en-GB"/>
                <w14:ligatures w14:val="none"/>
              </w:rPr>
              <w:t>Certification bodies are defined as independent conformity assessment bodies, which must be accredited or recognised</w:t>
            </w:r>
            <w:r>
              <w:rPr>
                <w:rFonts w:ascii="Calibri" w:eastAsia="Times New Roman" w:hAnsi="Calibri" w:cs="Calibri"/>
                <w:kern w:val="0"/>
                <w:lang w:eastAsia="en-GB"/>
                <w14:ligatures w14:val="none"/>
              </w:rPr>
              <w:t xml:space="preserve"> (Article 2(14)</w:t>
            </w:r>
            <w:proofErr w:type="gramStart"/>
            <w:r>
              <w:rPr>
                <w:rFonts w:ascii="Calibri" w:eastAsia="Times New Roman" w:hAnsi="Calibri" w:cs="Calibri"/>
                <w:kern w:val="0"/>
                <w:lang w:eastAsia="en-GB"/>
                <w14:ligatures w14:val="none"/>
              </w:rPr>
              <w:t>)</w:t>
            </w:r>
            <w:r w:rsidR="00E54339">
              <w:rPr>
                <w:rFonts w:ascii="Calibri" w:eastAsia="Times New Roman" w:hAnsi="Calibri" w:cs="Calibri"/>
                <w:kern w:val="0"/>
                <w:lang w:eastAsia="en-GB"/>
                <w14:ligatures w14:val="none"/>
              </w:rPr>
              <w:t>;</w:t>
            </w:r>
            <w:proofErr w:type="gramEnd"/>
          </w:p>
          <w:p w14:paraId="209B854D" w14:textId="77777777" w:rsidR="003B58EC" w:rsidRDefault="003B58EC" w:rsidP="00323970">
            <w:pPr>
              <w:pStyle w:val="ListParagraph"/>
              <w:numPr>
                <w:ilvl w:val="0"/>
                <w:numId w:val="50"/>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All activities must undergo an initial certification audit before implementation, and periodic re-certification audits, at least every five years</w:t>
            </w:r>
            <w:r w:rsidR="00A82967">
              <w:rPr>
                <w:rFonts w:ascii="Calibri" w:eastAsia="Times New Roman" w:hAnsi="Calibri" w:cs="Calibri"/>
                <w:kern w:val="0"/>
                <w:lang w:eastAsia="en-GB"/>
                <w14:ligatures w14:val="none"/>
              </w:rPr>
              <w:t xml:space="preserve"> (Article 9</w:t>
            </w:r>
            <w:proofErr w:type="gramStart"/>
            <w:r w:rsidR="00A82967">
              <w:rPr>
                <w:rFonts w:ascii="Calibri" w:eastAsia="Times New Roman" w:hAnsi="Calibri" w:cs="Calibri"/>
                <w:kern w:val="0"/>
                <w:lang w:eastAsia="en-GB"/>
                <w14:ligatures w14:val="none"/>
              </w:rPr>
              <w:t>)</w:t>
            </w:r>
            <w:r w:rsidR="00E54339">
              <w:rPr>
                <w:rFonts w:ascii="Calibri" w:eastAsia="Times New Roman" w:hAnsi="Calibri" w:cs="Calibri"/>
                <w:kern w:val="0"/>
                <w:lang w:eastAsia="en-GB"/>
                <w14:ligatures w14:val="none"/>
              </w:rPr>
              <w:t>;</w:t>
            </w:r>
            <w:proofErr w:type="gramEnd"/>
          </w:p>
          <w:p w14:paraId="117004B4" w14:textId="77777777" w:rsidR="00E54339" w:rsidRDefault="00E54339" w:rsidP="00323970">
            <w:pPr>
              <w:pStyle w:val="ListParagraph"/>
              <w:numPr>
                <w:ilvl w:val="0"/>
                <w:numId w:val="50"/>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Certification bodies must be accredited</w:t>
            </w:r>
            <w:r w:rsidR="006B2DA2">
              <w:rPr>
                <w:rFonts w:ascii="Calibri" w:eastAsia="Times New Roman" w:hAnsi="Calibri" w:cs="Calibri"/>
                <w:kern w:val="0"/>
                <w:lang w:eastAsia="en-GB"/>
                <w14:ligatures w14:val="none"/>
              </w:rPr>
              <w:t xml:space="preserve"> </w:t>
            </w:r>
            <w:r w:rsidR="006B2DA2" w:rsidRPr="006B2DA2">
              <w:rPr>
                <w:rFonts w:ascii="Calibri" w:eastAsia="Times New Roman" w:hAnsi="Calibri" w:cs="Calibri"/>
                <w:kern w:val="0"/>
                <w:lang w:eastAsia="en-GB"/>
                <w14:ligatures w14:val="none"/>
              </w:rPr>
              <w:t xml:space="preserve">under Regulation (EC) No </w:t>
            </w:r>
            <w:r w:rsidR="00A350CE" w:rsidRPr="006B2DA2">
              <w:rPr>
                <w:rFonts w:ascii="Calibri" w:eastAsia="Times New Roman" w:hAnsi="Calibri" w:cs="Calibri"/>
                <w:kern w:val="0"/>
                <w:lang w:eastAsia="en-GB"/>
                <w14:ligatures w14:val="none"/>
              </w:rPr>
              <w:t>765/2008 or</w:t>
            </w:r>
            <w:r w:rsidR="006B2DA2">
              <w:rPr>
                <w:rFonts w:ascii="Calibri" w:eastAsia="Times New Roman" w:hAnsi="Calibri" w:cs="Calibri"/>
                <w:kern w:val="0"/>
                <w:lang w:eastAsia="en-GB"/>
                <w14:ligatures w14:val="none"/>
              </w:rPr>
              <w:t xml:space="preserve"> be recognised by a national competent authority (Article 10</w:t>
            </w:r>
            <w:proofErr w:type="gramStart"/>
            <w:r w:rsidR="006B2DA2">
              <w:rPr>
                <w:rFonts w:ascii="Calibri" w:eastAsia="Times New Roman" w:hAnsi="Calibri" w:cs="Calibri"/>
                <w:kern w:val="0"/>
                <w:lang w:eastAsia="en-GB"/>
                <w14:ligatures w14:val="none"/>
              </w:rPr>
              <w:t>)</w:t>
            </w:r>
            <w:r w:rsidR="00C60940">
              <w:rPr>
                <w:rFonts w:ascii="Calibri" w:eastAsia="Times New Roman" w:hAnsi="Calibri" w:cs="Calibri"/>
                <w:kern w:val="0"/>
                <w:lang w:eastAsia="en-GB"/>
                <w14:ligatures w14:val="none"/>
              </w:rPr>
              <w:t>;</w:t>
            </w:r>
            <w:proofErr w:type="gramEnd"/>
          </w:p>
          <w:p w14:paraId="6DAE379F" w14:textId="77777777" w:rsidR="00C60940" w:rsidRPr="00C60940" w:rsidRDefault="00C60940" w:rsidP="00C60940">
            <w:pPr>
              <w:pStyle w:val="ListParagraph"/>
              <w:numPr>
                <w:ilvl w:val="0"/>
                <w:numId w:val="50"/>
              </w:numPr>
              <w:rPr>
                <w:rFonts w:ascii="Calibri" w:eastAsia="Times New Roman" w:hAnsi="Calibri" w:cs="Calibri"/>
                <w:kern w:val="0"/>
                <w:lang w:eastAsia="en-GB"/>
                <w14:ligatures w14:val="none"/>
              </w:rPr>
            </w:pPr>
            <w:r w:rsidRPr="00C60940">
              <w:rPr>
                <w:rFonts w:ascii="Calibri" w:eastAsia="Times New Roman" w:hAnsi="Calibri" w:cs="Calibri"/>
                <w:kern w:val="0"/>
                <w:lang w:eastAsia="en-GB"/>
                <w14:ligatures w14:val="none"/>
              </w:rPr>
              <w:t xml:space="preserve">They must be completely independent from the operator or group of operators, </w:t>
            </w:r>
            <w:proofErr w:type="gramStart"/>
            <w:r w:rsidRPr="00C60940">
              <w:rPr>
                <w:rFonts w:ascii="Calibri" w:eastAsia="Times New Roman" w:hAnsi="Calibri" w:cs="Calibri"/>
                <w:kern w:val="0"/>
                <w:lang w:eastAsia="en-GB"/>
                <w14:ligatures w14:val="none"/>
              </w:rPr>
              <w:t>in order to</w:t>
            </w:r>
            <w:proofErr w:type="gramEnd"/>
            <w:r w:rsidRPr="00C60940">
              <w:rPr>
                <w:rFonts w:ascii="Calibri" w:eastAsia="Times New Roman" w:hAnsi="Calibri" w:cs="Calibri"/>
                <w:kern w:val="0"/>
                <w:lang w:eastAsia="en-GB"/>
                <w14:ligatures w14:val="none"/>
              </w:rPr>
              <w:t xml:space="preserve"> avoid conflicts of interest (Article 10(2)</w:t>
            </w:r>
            <w:proofErr w:type="gramStart"/>
            <w:r w:rsidRPr="00C60940">
              <w:rPr>
                <w:rFonts w:ascii="Calibri" w:eastAsia="Times New Roman" w:hAnsi="Calibri" w:cs="Calibri"/>
                <w:kern w:val="0"/>
                <w:lang w:eastAsia="en-GB"/>
                <w14:ligatures w14:val="none"/>
              </w:rPr>
              <w:t>);</w:t>
            </w:r>
            <w:proofErr w:type="gramEnd"/>
          </w:p>
          <w:p w14:paraId="5794680D" w14:textId="094BE3DB" w:rsidR="00C60940" w:rsidRDefault="00C60940" w:rsidP="00323970">
            <w:pPr>
              <w:pStyle w:val="ListParagraph"/>
              <w:numPr>
                <w:ilvl w:val="0"/>
                <w:numId w:val="50"/>
              </w:numPr>
              <w:textAlignment w:val="baseline"/>
              <w:rPr>
                <w:rFonts w:ascii="Calibri" w:eastAsia="Times New Roman" w:hAnsi="Calibri" w:cs="Calibri"/>
                <w:kern w:val="0"/>
                <w:lang w:eastAsia="en-GB"/>
                <w14:ligatures w14:val="none"/>
              </w:rPr>
            </w:pPr>
            <w:r w:rsidRPr="00C60940">
              <w:rPr>
                <w:rFonts w:ascii="Calibri" w:eastAsia="Times New Roman" w:hAnsi="Calibri" w:cs="Calibri"/>
                <w:kern w:val="0"/>
                <w:lang w:eastAsia="en-GB"/>
                <w14:ligatures w14:val="none"/>
              </w:rPr>
              <w:t>Certification schemes must ensure reliability, transparency, data integrity and fraud prevention, including correct accounting and traceability of certified units (Article 11</w:t>
            </w:r>
            <w:proofErr w:type="gramStart"/>
            <w:r w:rsidRPr="00C60940">
              <w:rPr>
                <w:rFonts w:ascii="Calibri" w:eastAsia="Times New Roman" w:hAnsi="Calibri" w:cs="Calibri"/>
                <w:kern w:val="0"/>
                <w:lang w:eastAsia="en-GB"/>
                <w14:ligatures w14:val="none"/>
              </w:rPr>
              <w:t>);</w:t>
            </w:r>
            <w:proofErr w:type="gramEnd"/>
          </w:p>
          <w:p w14:paraId="05FDFDA2" w14:textId="64E03B32" w:rsidR="00C60940" w:rsidRPr="00844651" w:rsidRDefault="00C60940" w:rsidP="00323970">
            <w:pPr>
              <w:pStyle w:val="ListParagraph"/>
              <w:numPr>
                <w:ilvl w:val="0"/>
                <w:numId w:val="50"/>
              </w:numPr>
              <w:textAlignment w:val="baseline"/>
              <w:rPr>
                <w:rFonts w:ascii="Calibri" w:eastAsia="Times New Roman" w:hAnsi="Calibri" w:cs="Calibri"/>
                <w:kern w:val="0"/>
                <w:lang w:eastAsia="en-GB"/>
                <w14:ligatures w14:val="none"/>
              </w:rPr>
            </w:pPr>
            <w:r w:rsidRPr="00C60940">
              <w:rPr>
                <w:rFonts w:ascii="Calibri" w:eastAsia="Times New Roman" w:hAnsi="Calibri" w:cs="Calibri"/>
                <w:kern w:val="0"/>
                <w:lang w:eastAsia="en-GB"/>
                <w14:ligatures w14:val="none"/>
              </w:rPr>
              <w:t>The Commission may formally recognise certification schemes that comply with the Regulation’s requirements, ensuring harmonisation and legal certainty across the Union (Article 34).</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F501AD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A8B1E8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A3319">
              <w:rPr>
                <w:rFonts w:ascii="Calibri" w:eastAsia="Times New Roman" w:hAnsi="Calibri" w:cs="Calibri"/>
                <w:kern w:val="0"/>
                <w:lang w:eastAsia="en-GB"/>
                <w14:ligatures w14:val="none"/>
              </w:rPr>
              <w:t>X</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461F0EB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A3319">
              <w:rPr>
                <w:rFonts w:ascii="Calibri" w:eastAsia="Times New Roman" w:hAnsi="Calibri" w:cs="Calibri"/>
                <w:kern w:val="0"/>
                <w:lang w:eastAsia="en-GB"/>
                <w14:ligatures w14:val="none"/>
              </w:rPr>
              <w:t>X</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3D21680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D0E25">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46F747B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30853F8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A3319">
              <w:rPr>
                <w:rFonts w:ascii="Calibri" w:eastAsia="Times New Roman" w:hAnsi="Calibri" w:cs="Calibri"/>
                <w:kern w:val="0"/>
                <w:lang w:eastAsia="en-GB"/>
                <w14:ligatures w14:val="none"/>
              </w:rPr>
              <w:t>X</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02E1FF5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A3319">
              <w:rPr>
                <w:rFonts w:ascii="Calibri" w:eastAsia="Times New Roman" w:hAnsi="Calibri" w:cs="Calibri"/>
                <w:kern w:val="0"/>
                <w:lang w:eastAsia="en-GB"/>
                <w14:ligatures w14:val="none"/>
              </w:rPr>
              <w:t>X</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2423C54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13FB1">
              <w:rPr>
                <w:rFonts w:ascii="Calibri" w:eastAsia="Times New Roman" w:hAnsi="Calibri" w:cs="Calibri"/>
                <w:kern w:val="0"/>
                <w:lang w:eastAsia="en-GB"/>
                <w14:ligatures w14:val="none"/>
              </w:rPr>
              <w:t>X</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B81394E" w14:textId="77777777" w:rsidR="00047A9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EE3169" w:rsidRPr="00EE3169">
              <w:rPr>
                <w:rFonts w:ascii="Calibri" w:eastAsia="Times New Roman" w:hAnsi="Calibri" w:cs="Calibri"/>
                <w:kern w:val="0"/>
                <w:lang w:eastAsia="en-GB"/>
                <w14:ligatures w14:val="none"/>
              </w:rPr>
              <w:t xml:space="preserve">Additionality </w:t>
            </w:r>
            <w:r w:rsidR="00EE3169">
              <w:rPr>
                <w:rFonts w:ascii="Calibri" w:eastAsia="Times New Roman" w:hAnsi="Calibri" w:cs="Calibri"/>
                <w:kern w:val="0"/>
                <w:lang w:eastAsia="en-GB"/>
                <w14:ligatures w14:val="none"/>
              </w:rPr>
              <w:t xml:space="preserve">(Article 5) </w:t>
            </w:r>
            <w:r w:rsidR="00EE3169" w:rsidRPr="00EE3169">
              <w:rPr>
                <w:rFonts w:ascii="Calibri" w:eastAsia="Times New Roman" w:hAnsi="Calibri" w:cs="Calibri"/>
                <w:kern w:val="0"/>
                <w:lang w:eastAsia="en-GB"/>
                <w14:ligatures w14:val="none"/>
              </w:rPr>
              <w:t>establishes that any certified activity must prove its additionality, meaning that the carbon removal or emission reduction would not have occurred without the incentive provided by the certification.</w:t>
            </w:r>
          </w:p>
          <w:p w14:paraId="5F7B46FD" w14:textId="77777777" w:rsidR="00EE3169" w:rsidRDefault="00EE3169" w:rsidP="00460B06">
            <w:pPr>
              <w:textAlignment w:val="baseline"/>
              <w:rPr>
                <w:rFonts w:ascii="Calibri" w:eastAsia="Times New Roman" w:hAnsi="Calibri" w:cs="Calibri"/>
                <w:kern w:val="0"/>
                <w:lang w:eastAsia="en-GB"/>
                <w14:ligatures w14:val="none"/>
              </w:rPr>
            </w:pPr>
            <w:r w:rsidRPr="00EE3169">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 xml:space="preserve"> (</w:t>
            </w:r>
            <w:r w:rsidRPr="00EE3169">
              <w:rPr>
                <w:rFonts w:ascii="Calibri" w:eastAsia="Times New Roman" w:hAnsi="Calibri" w:cs="Calibri"/>
                <w:kern w:val="0"/>
                <w:lang w:eastAsia="en-GB"/>
                <w14:ligatures w14:val="none"/>
              </w:rPr>
              <w:t>1</w:t>
            </w:r>
            <w:r>
              <w:rPr>
                <w:rFonts w:ascii="Calibri" w:eastAsia="Times New Roman" w:hAnsi="Calibri" w:cs="Calibri"/>
                <w:kern w:val="0"/>
                <w:lang w:eastAsia="en-GB"/>
                <w14:ligatures w14:val="none"/>
              </w:rPr>
              <w:t xml:space="preserve">) </w:t>
            </w:r>
            <w:r w:rsidR="00460B06" w:rsidRPr="00460B06">
              <w:rPr>
                <w:rFonts w:ascii="Calibri" w:eastAsia="Times New Roman" w:hAnsi="Calibri" w:cs="Calibri"/>
                <w:kern w:val="0"/>
                <w:lang w:eastAsia="en-GB"/>
                <w14:ligatures w14:val="none"/>
              </w:rPr>
              <w:t>imposes both</w:t>
            </w:r>
            <w:r w:rsidR="00460B06">
              <w:rPr>
                <w:rFonts w:ascii="Calibri" w:eastAsia="Times New Roman" w:hAnsi="Calibri" w:cs="Calibri"/>
                <w:kern w:val="0"/>
                <w:lang w:eastAsia="en-GB"/>
                <w14:ligatures w14:val="none"/>
              </w:rPr>
              <w:t xml:space="preserve"> a</w:t>
            </w:r>
            <w:r w:rsidR="00460B06" w:rsidRPr="00460B06">
              <w:rPr>
                <w:rFonts w:ascii="Calibri" w:eastAsia="Times New Roman" w:hAnsi="Calibri" w:cs="Calibri"/>
                <w:kern w:val="0"/>
                <w:lang w:eastAsia="en-GB"/>
                <w14:ligatures w14:val="none"/>
              </w:rPr>
              <w:t xml:space="preserve"> regulatory additionality test (going beyond legal requirements) and</w:t>
            </w:r>
            <w:r w:rsidR="00460B06">
              <w:rPr>
                <w:rFonts w:ascii="Calibri" w:eastAsia="Times New Roman" w:hAnsi="Calibri" w:cs="Calibri"/>
                <w:kern w:val="0"/>
                <w:lang w:eastAsia="en-GB"/>
                <w14:ligatures w14:val="none"/>
              </w:rPr>
              <w:t xml:space="preserve"> a</w:t>
            </w:r>
            <w:r w:rsidR="00460B06" w:rsidRPr="00460B06">
              <w:rPr>
                <w:rFonts w:ascii="Calibri" w:eastAsia="Times New Roman" w:hAnsi="Calibri" w:cs="Calibri"/>
                <w:kern w:val="0"/>
                <w:lang w:eastAsia="en-GB"/>
                <w14:ligatures w14:val="none"/>
              </w:rPr>
              <w:t xml:space="preserve"> financial additionality test (certification must be essential for the activity's viability</w:t>
            </w:r>
            <w:proofErr w:type="gramStart"/>
            <w:r w:rsidR="00460B06" w:rsidRPr="00460B06">
              <w:rPr>
                <w:rFonts w:ascii="Calibri" w:eastAsia="Times New Roman" w:hAnsi="Calibri" w:cs="Calibri"/>
                <w:kern w:val="0"/>
                <w:lang w:eastAsia="en-GB"/>
                <w14:ligatures w14:val="none"/>
              </w:rPr>
              <w:t>)</w:t>
            </w:r>
            <w:r w:rsidR="00460B06">
              <w:rPr>
                <w:rFonts w:ascii="Calibri" w:eastAsia="Times New Roman" w:hAnsi="Calibri" w:cs="Calibri"/>
                <w:kern w:val="0"/>
                <w:lang w:eastAsia="en-GB"/>
                <w14:ligatures w14:val="none"/>
              </w:rPr>
              <w:t>;</w:t>
            </w:r>
            <w:proofErr w:type="gramEnd"/>
          </w:p>
          <w:p w14:paraId="29357060" w14:textId="2D798D22" w:rsidR="00460B06" w:rsidRPr="00EE3169" w:rsidRDefault="00460B06" w:rsidP="00460B06">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(2) </w:t>
            </w:r>
            <w:r w:rsidRPr="00460B06">
              <w:rPr>
                <w:rFonts w:ascii="Calibri" w:eastAsia="Times New Roman" w:hAnsi="Calibri" w:cs="Calibri"/>
                <w:kern w:val="0"/>
                <w:lang w:eastAsia="en-GB"/>
                <w14:ligatures w14:val="none"/>
              </w:rPr>
              <w:t>introduces</w:t>
            </w:r>
            <w:r w:rsidRPr="00460B06">
              <w:rPr>
                <w:rFonts w:ascii="Calibri" w:eastAsia="Times New Roman" w:hAnsi="Calibri" w:cs="Calibri"/>
                <w:kern w:val="0"/>
                <w:lang w:eastAsia="en-GB"/>
                <w14:ligatures w14:val="none"/>
              </w:rPr>
              <w:t xml:space="preserve"> two procedural paths:</w:t>
            </w:r>
            <w:r>
              <w:rPr>
                <w:rFonts w:ascii="Calibri" w:eastAsia="Times New Roman" w:hAnsi="Calibri" w:cs="Calibri"/>
                <w:kern w:val="0"/>
                <w:lang w:eastAsia="en-GB"/>
                <w14:ligatures w14:val="none"/>
              </w:rPr>
              <w:t xml:space="preserve"> u</w:t>
            </w:r>
            <w:r w:rsidRPr="00460B06">
              <w:rPr>
                <w:rFonts w:ascii="Calibri" w:eastAsia="Times New Roman" w:hAnsi="Calibri" w:cs="Calibri"/>
                <w:kern w:val="0"/>
                <w:lang w:eastAsia="en-GB"/>
                <w14:ligatures w14:val="none"/>
              </w:rPr>
              <w:t>se of standardised baselines, which automatically satisfy additionality;</w:t>
            </w:r>
            <w:r>
              <w:rPr>
                <w:rFonts w:ascii="Calibri" w:eastAsia="Times New Roman" w:hAnsi="Calibri" w:cs="Calibri"/>
                <w:kern w:val="0"/>
                <w:lang w:eastAsia="en-GB"/>
                <w14:ligatures w14:val="none"/>
              </w:rPr>
              <w:t xml:space="preserve"> u</w:t>
            </w:r>
            <w:r w:rsidRPr="00460B06">
              <w:rPr>
                <w:rFonts w:ascii="Calibri" w:eastAsia="Times New Roman" w:hAnsi="Calibri" w:cs="Calibri"/>
                <w:kern w:val="0"/>
                <w:lang w:eastAsia="en-GB"/>
                <w14:ligatures w14:val="none"/>
              </w:rPr>
              <w:t>se of activity-specific baselines, which require additionality to be demonstrated via further tests specified in future delegated acts.</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6E6A446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E2B76">
              <w:rPr>
                <w:rFonts w:ascii="Calibri" w:eastAsia="Times New Roman" w:hAnsi="Calibri" w:cs="Calibri"/>
                <w:kern w:val="0"/>
                <w:lang w:eastAsia="en-GB"/>
                <w14:ligatures w14:val="none"/>
              </w:rPr>
              <w:t>X</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30CAF01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54DBB">
              <w:rPr>
                <w:rFonts w:ascii="Calibri" w:eastAsia="Times New Roman" w:hAnsi="Calibri" w:cs="Calibri"/>
                <w:kern w:val="0"/>
                <w:lang w:eastAsia="en-GB"/>
                <w14:ligatures w14:val="none"/>
              </w:rPr>
              <w:t>X</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3CBFF9A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54DBB">
              <w:rPr>
                <w:rFonts w:ascii="Calibri" w:eastAsia="Times New Roman" w:hAnsi="Calibri" w:cs="Calibri"/>
                <w:kern w:val="0"/>
                <w:lang w:eastAsia="en-GB"/>
                <w14:ligatures w14:val="none"/>
              </w:rPr>
              <w:t>X</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4238AE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6B55B39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1399880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771512">
              <w:rPr>
                <w:rFonts w:ascii="Calibri" w:eastAsia="Times New Roman" w:hAnsi="Calibri" w:cs="Calibri"/>
                <w:kern w:val="0"/>
                <w:lang w:val="en-US" w:eastAsia="en-GB"/>
                <w14:ligatures w14:val="none"/>
              </w:rPr>
              <w:t>X</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08CEF5" w14:textId="2724CEC1" w:rsidR="00EA29CD" w:rsidRPr="00EA29CD" w:rsidRDefault="007D34D1" w:rsidP="00EA29CD">
            <w:pPr>
              <w:rPr>
                <w:rFonts w:ascii="Calibri" w:eastAsia="Times New Roman" w:hAnsi="Calibri" w:cs="Calibri"/>
                <w:kern w:val="0"/>
                <w:lang w:eastAsia="en-GB"/>
                <w14:ligatures w14:val="none"/>
              </w:rPr>
            </w:pPr>
            <w:r w:rsidRPr="007D34D1">
              <w:rPr>
                <w:rFonts w:ascii="Calibri" w:eastAsia="Times New Roman" w:hAnsi="Calibri" w:cs="Calibri"/>
                <w:kern w:val="0"/>
                <w:lang w:eastAsia="en-GB"/>
                <w14:ligatures w14:val="none"/>
              </w:rPr>
              <w:t>Article 6(1) requires permanence or long-term storage</w:t>
            </w:r>
            <w:r w:rsidR="00DC7685">
              <w:rPr>
                <w:rFonts w:ascii="Calibri" w:eastAsia="Times New Roman" w:hAnsi="Calibri" w:cs="Calibri"/>
                <w:kern w:val="0"/>
                <w:lang w:eastAsia="en-GB"/>
                <w14:ligatures w14:val="none"/>
              </w:rPr>
              <w:t xml:space="preserve">. </w:t>
            </w:r>
            <w:r w:rsidR="00841867">
              <w:rPr>
                <w:rFonts w:ascii="Calibri" w:eastAsia="Times New Roman" w:hAnsi="Calibri" w:cs="Calibri"/>
                <w:kern w:val="0"/>
                <w:lang w:eastAsia="en-GB"/>
                <w14:ligatures w14:val="none"/>
              </w:rPr>
              <w:t xml:space="preserve">Also, (5) implies that </w:t>
            </w:r>
            <w:r w:rsidR="00EA29CD" w:rsidRPr="00EA29CD">
              <w:rPr>
                <w:rFonts w:ascii="Calibri" w:eastAsia="Times New Roman" w:hAnsi="Calibri" w:cs="Calibri"/>
                <w:kern w:val="0"/>
                <w:lang w:eastAsia="en-GB"/>
                <w14:ligatures w14:val="none"/>
              </w:rPr>
              <w:t>unless the monitoring period is extended or the storage qualifies as permanent, the sequestration effect is considered reversed</w:t>
            </w:r>
            <w:r w:rsidR="00DC7685">
              <w:rPr>
                <w:rFonts w:ascii="Calibri" w:eastAsia="Times New Roman" w:hAnsi="Calibri" w:cs="Calibri"/>
                <w:kern w:val="0"/>
                <w:lang w:eastAsia="en-GB"/>
                <w14:ligatures w14:val="none"/>
              </w:rPr>
              <w:t xml:space="preserve">. However, </w:t>
            </w:r>
            <w:r w:rsidR="00EA29CD" w:rsidRPr="00EA29CD">
              <w:rPr>
                <w:rFonts w:ascii="Calibri" w:eastAsia="Times New Roman" w:hAnsi="Calibri" w:cs="Calibri"/>
                <w:kern w:val="0"/>
                <w:lang w:eastAsia="en-GB"/>
                <w14:ligatures w14:val="none"/>
              </w:rPr>
              <w:t>no fixed duration</w:t>
            </w:r>
            <w:r w:rsidR="00A83A39">
              <w:rPr>
                <w:rFonts w:ascii="Calibri" w:eastAsia="Times New Roman" w:hAnsi="Calibri" w:cs="Calibri"/>
                <w:kern w:val="0"/>
                <w:lang w:eastAsia="en-GB"/>
                <w14:ligatures w14:val="none"/>
              </w:rPr>
              <w:t xml:space="preserve"> </w:t>
            </w:r>
            <w:r w:rsidR="00EA29CD" w:rsidRPr="00EA29CD">
              <w:rPr>
                <w:rFonts w:ascii="Calibri" w:eastAsia="Times New Roman" w:hAnsi="Calibri" w:cs="Calibri"/>
                <w:kern w:val="0"/>
                <w:lang w:eastAsia="en-GB"/>
                <w14:ligatures w14:val="none"/>
              </w:rPr>
              <w:t>is specifie</w:t>
            </w:r>
            <w:r w:rsidR="00DC7685">
              <w:rPr>
                <w:rFonts w:ascii="Calibri" w:eastAsia="Times New Roman" w:hAnsi="Calibri" w:cs="Calibri"/>
                <w:kern w:val="0"/>
                <w:lang w:eastAsia="en-GB"/>
                <w14:ligatures w14:val="none"/>
              </w:rPr>
              <w:t>d.</w:t>
            </w:r>
          </w:p>
          <w:p w14:paraId="0FE0C2C7" w14:textId="70F86232"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37A5294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D2B80">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562D1DB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D2B80">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1BD9298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D2B80">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51A0CA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D2B80">
              <w:rPr>
                <w:rFonts w:ascii="Calibri" w:eastAsia="Times New Roman" w:hAnsi="Calibri" w:cs="Calibri"/>
                <w:kern w:val="0"/>
                <w:lang w:eastAsia="en-GB"/>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03647E3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D2B80">
              <w:rPr>
                <w:rFonts w:ascii="Calibri" w:eastAsia="Times New Roman" w:hAnsi="Calibri" w:cs="Calibri"/>
                <w:kern w:val="0"/>
                <w:lang w:eastAsia="en-GB"/>
                <w14:ligatures w14:val="none"/>
              </w:rPr>
              <w:t>X</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7731512" w14:textId="77777777" w:rsidR="00047A9C" w:rsidRDefault="003967B4" w:rsidP="003967B4">
            <w:pPr>
              <w:textAlignment w:val="baseline"/>
              <w:rPr>
                <w:rFonts w:ascii="Calibri" w:eastAsia="Times New Roman" w:hAnsi="Calibri" w:cs="Calibri"/>
                <w:kern w:val="0"/>
                <w:lang w:eastAsia="en-GB"/>
                <w14:ligatures w14:val="none"/>
              </w:rPr>
            </w:pPr>
            <w:r w:rsidRPr="003967B4">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 xml:space="preserve"> </w:t>
            </w:r>
            <w:r w:rsidRPr="003967B4">
              <w:rPr>
                <w:rFonts w:ascii="Calibri" w:eastAsia="Times New Roman" w:hAnsi="Calibri" w:cs="Calibri"/>
                <w:kern w:val="0"/>
                <w:lang w:eastAsia="en-GB"/>
                <w14:ligatures w14:val="none"/>
              </w:rPr>
              <w:t>Liability for Reversals</w:t>
            </w:r>
            <w:r>
              <w:rPr>
                <w:rFonts w:ascii="Calibri" w:eastAsia="Times New Roman" w:hAnsi="Calibri" w:cs="Calibri"/>
                <w:kern w:val="0"/>
                <w:lang w:eastAsia="en-GB"/>
                <w14:ligatures w14:val="none"/>
              </w:rPr>
              <w:t xml:space="preserve"> (Article 6(2)(b)))</w:t>
            </w:r>
          </w:p>
          <w:p w14:paraId="38249A6C" w14:textId="77777777" w:rsidR="003967B4" w:rsidRDefault="00116EF9" w:rsidP="003967B4">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I</w:t>
            </w:r>
            <w:r w:rsidRPr="00116EF9">
              <w:rPr>
                <w:rFonts w:ascii="Calibri" w:eastAsia="Times New Roman" w:hAnsi="Calibri" w:cs="Calibri"/>
                <w:kern w:val="0"/>
                <w:lang w:eastAsia="en-GB"/>
                <w14:ligatures w14:val="none"/>
              </w:rPr>
              <w:t>f carbon stored by a certified activity is later released into the atmosphere (a reversal), the operator must be held liable. This liability must be addressed through mechanisms defined in future certification methodologies.</w:t>
            </w:r>
          </w:p>
          <w:p w14:paraId="4FA112DE" w14:textId="77777777" w:rsidR="00116EF9" w:rsidRDefault="00116EF9" w:rsidP="00116EF9">
            <w:pPr>
              <w:textAlignment w:val="baseline"/>
              <w:rPr>
                <w:rFonts w:ascii="Calibri" w:eastAsia="Times New Roman" w:hAnsi="Calibri" w:cs="Calibri"/>
                <w:kern w:val="0"/>
                <w:lang w:eastAsia="en-GB"/>
                <w14:ligatures w14:val="none"/>
              </w:rPr>
            </w:pPr>
            <w:r w:rsidRPr="00116EF9">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 xml:space="preserve"> </w:t>
            </w:r>
            <w:r w:rsidRPr="00116EF9">
              <w:rPr>
                <w:rFonts w:ascii="Calibri" w:eastAsia="Times New Roman" w:hAnsi="Calibri" w:cs="Calibri"/>
                <w:kern w:val="0"/>
                <w:lang w:eastAsia="en-GB"/>
                <w14:ligatures w14:val="none"/>
              </w:rPr>
              <w:t>Monitoring and Risk Mitigation</w:t>
            </w:r>
            <w:r>
              <w:rPr>
                <w:rFonts w:ascii="Calibri" w:eastAsia="Times New Roman" w:hAnsi="Calibri" w:cs="Calibri"/>
                <w:kern w:val="0"/>
                <w:lang w:eastAsia="en-GB"/>
                <w14:ligatures w14:val="none"/>
              </w:rPr>
              <w:t xml:space="preserve"> (Article 6(2)(a)))</w:t>
            </w:r>
          </w:p>
          <w:p w14:paraId="72FA1B92" w14:textId="77777777" w:rsidR="00116EF9" w:rsidRDefault="00E46214" w:rsidP="00116EF9">
            <w:pPr>
              <w:textAlignment w:val="baseline"/>
              <w:rPr>
                <w:rFonts w:ascii="Calibri" w:eastAsia="Times New Roman" w:hAnsi="Calibri" w:cs="Calibri"/>
                <w:kern w:val="0"/>
                <w:lang w:eastAsia="en-GB"/>
                <w14:ligatures w14:val="none"/>
              </w:rPr>
            </w:pPr>
            <w:r w:rsidRPr="00E46214">
              <w:rPr>
                <w:rFonts w:ascii="Calibri" w:eastAsia="Times New Roman" w:hAnsi="Calibri" w:cs="Calibri"/>
                <w:kern w:val="0"/>
                <w:lang w:eastAsia="en-GB"/>
                <w14:ligatures w14:val="none"/>
              </w:rPr>
              <w:t>Operators must put in place monitoring systems and rules to detect and mitigate any reversal risks that could occur during the monitoring period of the certified activity.</w:t>
            </w:r>
          </w:p>
          <w:p w14:paraId="7D6D9EED" w14:textId="77777777" w:rsidR="00E46214" w:rsidRDefault="00E46214" w:rsidP="00E46214">
            <w:pPr>
              <w:textAlignment w:val="baseline"/>
              <w:rPr>
                <w:rFonts w:ascii="Calibri" w:eastAsia="Times New Roman" w:hAnsi="Calibri" w:cs="Calibri"/>
                <w:kern w:val="0"/>
                <w:lang w:eastAsia="en-GB"/>
                <w14:ligatures w14:val="none"/>
              </w:rPr>
            </w:pPr>
            <w:r w:rsidRPr="00E46214">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 xml:space="preserve"> </w:t>
            </w:r>
            <w:r w:rsidRPr="00E46214">
              <w:rPr>
                <w:rFonts w:ascii="Calibri" w:eastAsia="Times New Roman" w:hAnsi="Calibri" w:cs="Calibri"/>
                <w:kern w:val="0"/>
                <w:lang w:eastAsia="en-GB"/>
                <w14:ligatures w14:val="none"/>
              </w:rPr>
              <w:t>Buffer Pools and Insurance Mechanisms</w:t>
            </w:r>
            <w:r>
              <w:rPr>
                <w:rFonts w:ascii="Calibri" w:eastAsia="Times New Roman" w:hAnsi="Calibri" w:cs="Calibri"/>
                <w:kern w:val="0"/>
                <w:lang w:eastAsia="en-GB"/>
                <w14:ligatures w14:val="none"/>
              </w:rPr>
              <w:t xml:space="preserve"> (Article 6(4)(c)))</w:t>
            </w:r>
          </w:p>
          <w:p w14:paraId="71BD1D19" w14:textId="77777777" w:rsidR="00E46214" w:rsidRDefault="00CF2BCB" w:rsidP="00E46214">
            <w:pPr>
              <w:textAlignment w:val="baseline"/>
              <w:rPr>
                <w:rFonts w:ascii="Calibri" w:eastAsia="Times New Roman" w:hAnsi="Calibri" w:cs="Calibri"/>
                <w:kern w:val="0"/>
                <w:lang w:eastAsia="en-GB"/>
                <w14:ligatures w14:val="none"/>
              </w:rPr>
            </w:pPr>
            <w:r w:rsidRPr="00CF2BCB">
              <w:rPr>
                <w:rFonts w:ascii="Calibri" w:eastAsia="Times New Roman" w:hAnsi="Calibri" w:cs="Calibri"/>
                <w:kern w:val="0"/>
                <w:lang w:eastAsia="en-GB"/>
                <w14:ligatures w14:val="none"/>
              </w:rPr>
              <w:t xml:space="preserve">For certain types of activities, the </w:t>
            </w:r>
            <w:r>
              <w:rPr>
                <w:rFonts w:ascii="Calibri" w:eastAsia="Times New Roman" w:hAnsi="Calibri" w:cs="Calibri"/>
                <w:kern w:val="0"/>
                <w:lang w:eastAsia="en-GB"/>
                <w14:ligatures w14:val="none"/>
              </w:rPr>
              <w:t>CRCF</w:t>
            </w:r>
            <w:r w:rsidRPr="00CF2BCB">
              <w:rPr>
                <w:rFonts w:ascii="Calibri" w:eastAsia="Times New Roman" w:hAnsi="Calibri" w:cs="Calibri"/>
                <w:kern w:val="0"/>
                <w:lang w:eastAsia="en-GB"/>
                <w14:ligatures w14:val="none"/>
              </w:rPr>
              <w:t xml:space="preserve"> allows certification methodologies to include mechanisms like collective buffer pools or upfront insurance schemes. These serve as financial and credit-based reserves to compensate for any future reversals that may occur.</w:t>
            </w:r>
          </w:p>
          <w:p w14:paraId="697B18E8" w14:textId="77777777" w:rsidR="00CF2BCB" w:rsidRDefault="00CF2BCB" w:rsidP="00CF2BCB">
            <w:pPr>
              <w:textAlignment w:val="baseline"/>
              <w:rPr>
                <w:rFonts w:ascii="Calibri" w:eastAsia="Times New Roman" w:hAnsi="Calibri" w:cs="Calibri"/>
                <w:kern w:val="0"/>
                <w:lang w:eastAsia="en-GB"/>
                <w14:ligatures w14:val="none"/>
              </w:rPr>
            </w:pPr>
            <w:r w:rsidRPr="00CF2BCB">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 xml:space="preserve"> </w:t>
            </w:r>
            <w:r w:rsidRPr="00CF2BCB">
              <w:rPr>
                <w:rFonts w:ascii="Calibri" w:eastAsia="Times New Roman" w:hAnsi="Calibri" w:cs="Calibri"/>
                <w:kern w:val="0"/>
                <w:lang w:eastAsia="en-GB"/>
                <w14:ligatures w14:val="none"/>
              </w:rPr>
              <w:t>Expiration of Stored Carbon at End of Monitoring Period</w:t>
            </w:r>
            <w:r>
              <w:rPr>
                <w:rFonts w:ascii="Calibri" w:eastAsia="Times New Roman" w:hAnsi="Calibri" w:cs="Calibri"/>
                <w:kern w:val="0"/>
                <w:lang w:eastAsia="en-GB"/>
                <w14:ligatures w14:val="none"/>
              </w:rPr>
              <w:t xml:space="preserve"> (Article 6(5))</w:t>
            </w:r>
          </w:p>
          <w:p w14:paraId="773FCD5C" w14:textId="7787C4FA" w:rsidR="00CF2BCB" w:rsidRPr="00CF2BCB" w:rsidRDefault="008A7146" w:rsidP="00CF2BCB">
            <w:pPr>
              <w:textAlignment w:val="baseline"/>
              <w:rPr>
                <w:rFonts w:ascii="Calibri" w:eastAsia="Times New Roman" w:hAnsi="Calibri" w:cs="Calibri"/>
                <w:kern w:val="0"/>
                <w:lang w:eastAsia="en-GB"/>
                <w14:ligatures w14:val="none"/>
              </w:rPr>
            </w:pPr>
            <w:r w:rsidRPr="008A7146">
              <w:rPr>
                <w:rFonts w:ascii="Calibri" w:eastAsia="Times New Roman" w:hAnsi="Calibri" w:cs="Calibri"/>
                <w:kern w:val="0"/>
                <w:lang w:eastAsia="en-GB"/>
                <w14:ligatures w14:val="none"/>
              </w:rPr>
              <w:t xml:space="preserve">Unless the carbon is permanently stored or the activity is recertified, the </w:t>
            </w:r>
            <w:r>
              <w:rPr>
                <w:rFonts w:ascii="Calibri" w:eastAsia="Times New Roman" w:hAnsi="Calibri" w:cs="Calibri"/>
                <w:kern w:val="0"/>
                <w:lang w:eastAsia="en-GB"/>
                <w14:ligatures w14:val="none"/>
              </w:rPr>
              <w:t>CRCF</w:t>
            </w:r>
            <w:r w:rsidRPr="008A7146">
              <w:rPr>
                <w:rFonts w:ascii="Calibri" w:eastAsia="Times New Roman" w:hAnsi="Calibri" w:cs="Calibri"/>
                <w:kern w:val="0"/>
                <w:lang w:eastAsia="en-GB"/>
                <w14:ligatures w14:val="none"/>
              </w:rPr>
              <w:t xml:space="preserve"> assumes that any carbon removals or reductions will be reversed at the end of the monitoring period</w:t>
            </w:r>
            <w:r>
              <w:rPr>
                <w:rFonts w:ascii="Calibri" w:eastAsia="Times New Roman" w:hAnsi="Calibri" w:cs="Calibri"/>
                <w:kern w:val="0"/>
                <w:lang w:eastAsia="en-GB"/>
                <w14:ligatures w14:val="none"/>
              </w:rPr>
              <w:t>, which incentivizes long-term permanence and ongoing monitoring</w:t>
            </w:r>
            <w:r w:rsidR="00503D86">
              <w:rPr>
                <w:rFonts w:ascii="Calibri" w:eastAsia="Times New Roman" w:hAnsi="Calibri" w:cs="Calibri"/>
                <w:kern w:val="0"/>
                <w:lang w:eastAsia="en-GB"/>
                <w14:ligatures w14:val="none"/>
              </w:rPr>
              <w:t xml:space="preserve"> beyond the initial certification.</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6782BE1E" w:rsidR="00DD694D" w:rsidRPr="00CF2E7C" w:rsidRDefault="00D91FE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1C0CE58A" w14:textId="77777777" w:rsidR="005375C5" w:rsidRDefault="0071726C" w:rsidP="0071726C">
            <w:pPr>
              <w:textAlignment w:val="baseline"/>
              <w:rPr>
                <w:rFonts w:ascii="Calibri" w:eastAsia="Times New Roman" w:hAnsi="Calibri" w:cs="Calibri"/>
                <w:kern w:val="0"/>
                <w:lang w:eastAsia="en-GB"/>
                <w14:ligatures w14:val="none"/>
              </w:rPr>
            </w:pPr>
            <w:r w:rsidRPr="0071726C">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 xml:space="preserve"> Recital 18 </w:t>
            </w:r>
          </w:p>
          <w:p w14:paraId="3BB18148" w14:textId="52622AC1" w:rsidR="00DD694D" w:rsidRDefault="005375C5" w:rsidP="0071726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E</w:t>
            </w:r>
            <w:r w:rsidRPr="005375C5">
              <w:rPr>
                <w:rFonts w:ascii="Calibri" w:eastAsia="Times New Roman" w:hAnsi="Calibri" w:cs="Calibri"/>
                <w:kern w:val="0"/>
                <w:lang w:eastAsia="en-GB"/>
                <w14:ligatures w14:val="none"/>
              </w:rPr>
              <w:t>stablishes the general principles that must guide all quantification efforts, including relevance, conservativeness, accuracy, completeness, consistency, transparency</w:t>
            </w:r>
            <w:r>
              <w:rPr>
                <w:rFonts w:ascii="Calibri" w:eastAsia="Times New Roman" w:hAnsi="Calibri" w:cs="Calibri"/>
                <w:kern w:val="0"/>
                <w:lang w:eastAsia="en-GB"/>
                <w14:ligatures w14:val="none"/>
              </w:rPr>
              <w:t xml:space="preserve"> </w:t>
            </w:r>
            <w:r w:rsidRPr="005375C5">
              <w:rPr>
                <w:rFonts w:ascii="Calibri" w:eastAsia="Times New Roman" w:hAnsi="Calibri" w:cs="Calibri"/>
                <w:kern w:val="0"/>
                <w:lang w:eastAsia="en-GB"/>
                <w14:ligatures w14:val="none"/>
              </w:rPr>
              <w:t>and comparability. It further requires that uncertainties be reported and addressed in a conservative manner to avoid overestimation of removals or underestimation of emissions.</w:t>
            </w:r>
          </w:p>
          <w:p w14:paraId="657F2776" w14:textId="77777777" w:rsidR="005375C5" w:rsidRDefault="005375C5" w:rsidP="0071726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Also, </w:t>
            </w:r>
            <w:r w:rsidRPr="005375C5">
              <w:rPr>
                <w:rFonts w:ascii="Calibri" w:eastAsia="Times New Roman" w:hAnsi="Calibri" w:cs="Calibri"/>
                <w:kern w:val="0"/>
                <w:lang w:eastAsia="en-GB"/>
                <w14:ligatures w14:val="none"/>
              </w:rPr>
              <w:t>encourages the use of Tier 3 methodologies from the 2006 IPCC Guidelines for National Greenhouse Gas Inventories</w:t>
            </w:r>
            <w:r>
              <w:rPr>
                <w:rFonts w:ascii="Calibri" w:eastAsia="Times New Roman" w:hAnsi="Calibri" w:cs="Calibri"/>
                <w:kern w:val="0"/>
                <w:lang w:eastAsia="en-GB"/>
                <w14:ligatures w14:val="none"/>
              </w:rPr>
              <w:t xml:space="preserve"> </w:t>
            </w:r>
            <w:r w:rsidRPr="005375C5">
              <w:rPr>
                <w:rFonts w:ascii="Calibri" w:eastAsia="Times New Roman" w:hAnsi="Calibri" w:cs="Calibri"/>
                <w:kern w:val="0"/>
                <w:lang w:eastAsia="en-GB"/>
                <w14:ligatures w14:val="none"/>
              </w:rPr>
              <w:t>and their subsequent refinements</w:t>
            </w:r>
            <w:r>
              <w:rPr>
                <w:rFonts w:ascii="Calibri" w:eastAsia="Times New Roman" w:hAnsi="Calibri" w:cs="Calibri"/>
                <w:kern w:val="0"/>
                <w:lang w:eastAsia="en-GB"/>
                <w14:ligatures w14:val="none"/>
              </w:rPr>
              <w:t>.</w:t>
            </w:r>
          </w:p>
          <w:p w14:paraId="56388C8E" w14:textId="77777777" w:rsidR="005375C5" w:rsidRDefault="005375C5" w:rsidP="005375C5">
            <w:pPr>
              <w:textAlignment w:val="baseline"/>
              <w:rPr>
                <w:rFonts w:ascii="Calibri" w:eastAsia="Times New Roman" w:hAnsi="Calibri" w:cs="Calibri"/>
                <w:kern w:val="0"/>
                <w:lang w:eastAsia="en-GB"/>
                <w14:ligatures w14:val="none"/>
              </w:rPr>
            </w:pPr>
            <w:r w:rsidRPr="005375C5">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 xml:space="preserve"> </w:t>
            </w:r>
            <w:r w:rsidRPr="005375C5">
              <w:rPr>
                <w:rFonts w:ascii="Calibri" w:eastAsia="Times New Roman" w:hAnsi="Calibri" w:cs="Calibri"/>
                <w:kern w:val="0"/>
                <w:lang w:eastAsia="en-GB"/>
                <w14:ligatures w14:val="none"/>
              </w:rPr>
              <w:t>Article 4(9)</w:t>
            </w:r>
          </w:p>
          <w:p w14:paraId="35479A2D" w14:textId="423C9168" w:rsidR="005375C5" w:rsidRDefault="005375C5" w:rsidP="005375C5">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M</w:t>
            </w:r>
            <w:r w:rsidRPr="005375C5">
              <w:rPr>
                <w:rFonts w:ascii="Calibri" w:eastAsia="Times New Roman" w:hAnsi="Calibri" w:cs="Calibri"/>
                <w:kern w:val="0"/>
                <w:lang w:eastAsia="en-GB"/>
                <w14:ligatures w14:val="none"/>
              </w:rPr>
              <w:t>andates that standardised baselines be established by the Commission in the certification methodologies adopted via delegated acts</w:t>
            </w:r>
            <w:r w:rsidR="00F43882">
              <w:rPr>
                <w:rFonts w:ascii="Calibri" w:eastAsia="Times New Roman" w:hAnsi="Calibri" w:cs="Calibri"/>
                <w:kern w:val="0"/>
                <w:lang w:eastAsia="en-GB"/>
                <w14:ligatures w14:val="none"/>
              </w:rPr>
              <w:t xml:space="preserve"> under Article 8</w:t>
            </w:r>
            <w:r w:rsidRPr="005375C5">
              <w:rPr>
                <w:rFonts w:ascii="Calibri" w:eastAsia="Times New Roman" w:hAnsi="Calibri" w:cs="Calibri"/>
                <w:kern w:val="0"/>
                <w:lang w:eastAsia="en-GB"/>
                <w14:ligatures w14:val="none"/>
              </w:rPr>
              <w:t xml:space="preserve">. </w:t>
            </w:r>
          </w:p>
          <w:p w14:paraId="320E1F13" w14:textId="77777777" w:rsidR="001E2D1E" w:rsidRDefault="001E2D1E" w:rsidP="001E2D1E">
            <w:pPr>
              <w:textAlignment w:val="baseline"/>
              <w:rPr>
                <w:rFonts w:ascii="Calibri" w:eastAsia="Times New Roman" w:hAnsi="Calibri" w:cs="Calibri"/>
                <w:kern w:val="0"/>
                <w:lang w:eastAsia="en-GB"/>
                <w14:ligatures w14:val="none"/>
              </w:rPr>
            </w:pPr>
            <w:r w:rsidRPr="001E2D1E">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 xml:space="preserve"> </w:t>
            </w:r>
            <w:r w:rsidRPr="001E2D1E">
              <w:rPr>
                <w:rFonts w:ascii="Calibri" w:eastAsia="Times New Roman" w:hAnsi="Calibri" w:cs="Calibri"/>
                <w:kern w:val="0"/>
                <w:lang w:eastAsia="en-GB"/>
                <w14:ligatures w14:val="none"/>
              </w:rPr>
              <w:t>Article 5(2)</w:t>
            </w:r>
          </w:p>
          <w:p w14:paraId="1670BBB6" w14:textId="77777777" w:rsidR="001E2D1E" w:rsidRDefault="00F43882" w:rsidP="001E2D1E">
            <w:pPr>
              <w:textAlignment w:val="baseline"/>
              <w:rPr>
                <w:rFonts w:ascii="Calibri" w:eastAsia="Times New Roman" w:hAnsi="Calibri" w:cs="Calibri"/>
                <w:kern w:val="0"/>
                <w:lang w:eastAsia="en-GB"/>
                <w14:ligatures w14:val="none"/>
              </w:rPr>
            </w:pPr>
            <w:r w:rsidRPr="00F43882">
              <w:rPr>
                <w:rFonts w:ascii="Calibri" w:eastAsia="Times New Roman" w:hAnsi="Calibri" w:cs="Calibri"/>
                <w:kern w:val="0"/>
                <w:lang w:eastAsia="en-GB"/>
                <w14:ligatures w14:val="none"/>
              </w:rPr>
              <w:t>Article 5(2) adds that when an activity-specific baseline is used, additionality must be demonstrated through specific additionality tests defined in the applicable certification methodologies under Article 8.</w:t>
            </w:r>
          </w:p>
          <w:p w14:paraId="278B6737" w14:textId="77777777" w:rsidR="00F43882" w:rsidRDefault="00F43882" w:rsidP="00F43882">
            <w:pPr>
              <w:textAlignment w:val="baseline"/>
              <w:rPr>
                <w:rFonts w:ascii="Calibri" w:eastAsia="Times New Roman" w:hAnsi="Calibri" w:cs="Calibri"/>
                <w:kern w:val="0"/>
                <w:lang w:eastAsia="en-GB"/>
                <w14:ligatures w14:val="none"/>
              </w:rPr>
            </w:pPr>
            <w:r w:rsidRPr="00F43882">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 xml:space="preserve"> </w:t>
            </w:r>
            <w:r w:rsidRPr="00F43882">
              <w:rPr>
                <w:rFonts w:ascii="Calibri" w:eastAsia="Times New Roman" w:hAnsi="Calibri" w:cs="Calibri"/>
                <w:kern w:val="0"/>
                <w:lang w:eastAsia="en-GB"/>
                <w14:ligatures w14:val="none"/>
              </w:rPr>
              <w:t>Article 8</w:t>
            </w:r>
          </w:p>
          <w:p w14:paraId="4073F913" w14:textId="732EDD75" w:rsidR="00061818" w:rsidRPr="00F43882" w:rsidRDefault="00061818" w:rsidP="00F43882">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Gi</w:t>
            </w:r>
            <w:r w:rsidRPr="00061818">
              <w:rPr>
                <w:rFonts w:ascii="Calibri" w:eastAsia="Times New Roman" w:hAnsi="Calibri" w:cs="Calibri"/>
                <w:kern w:val="0"/>
                <w:lang w:eastAsia="en-GB"/>
                <w14:ligatures w14:val="none"/>
              </w:rPr>
              <w:t>ves the Commission the mandate to adopt delegated acts establishing certification methodologies for different types of carbon removal activities</w:t>
            </w:r>
            <w:r>
              <w:rPr>
                <w:rFonts w:ascii="Calibri" w:eastAsia="Times New Roman" w:hAnsi="Calibri" w:cs="Calibri"/>
                <w:kern w:val="0"/>
                <w:lang w:eastAsia="en-GB"/>
                <w14:ligatures w14:val="none"/>
              </w:rPr>
              <w:t xml:space="preserve"> (e.g. quantification rules including baseline definitions, monitoring methods, etc.)</w:t>
            </w:r>
            <w:r w:rsidRPr="00061818">
              <w:rPr>
                <w:rFonts w:ascii="Calibri" w:eastAsia="Times New Roman" w:hAnsi="Calibri" w:cs="Calibri"/>
                <w:kern w:val="0"/>
                <w:lang w:eastAsia="en-GB"/>
                <w14:ligatures w14:val="none"/>
              </w:rPr>
              <w:t>.</w:t>
            </w: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5E8FA96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A433B">
              <w:rPr>
                <w:rFonts w:ascii="Calibri" w:eastAsia="Times New Roman" w:hAnsi="Calibri" w:cs="Calibri"/>
                <w:kern w:val="0"/>
                <w:lang w:eastAsia="en-GB"/>
                <w14:ligatures w14:val="none"/>
              </w:rPr>
              <w:t>X</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4863589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A433B">
              <w:rPr>
                <w:rFonts w:ascii="Calibri" w:eastAsia="Times New Roman" w:hAnsi="Calibri" w:cs="Calibri"/>
                <w:kern w:val="0"/>
                <w:lang w:eastAsia="en-GB"/>
                <w14:ligatures w14:val="none"/>
              </w:rPr>
              <w:t>X</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2649A5B1"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A433B">
              <w:rPr>
                <w:rFonts w:ascii="Calibri" w:eastAsia="Times New Roman" w:hAnsi="Calibri" w:cs="Calibri"/>
                <w:kern w:val="0"/>
                <w:lang w:eastAsia="en-GB"/>
                <w14:ligatures w14:val="none"/>
              </w:rPr>
              <w:t>X</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2664A2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A433B">
              <w:rPr>
                <w:rFonts w:ascii="Calibri" w:eastAsia="Times New Roman" w:hAnsi="Calibri" w:cs="Calibri"/>
                <w:kern w:val="0"/>
                <w:lang w:eastAsia="en-GB"/>
                <w14:ligatures w14:val="none"/>
              </w:rPr>
              <w:t>X</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58A06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B04B6">
              <w:rPr>
                <w:rFonts w:ascii="Calibri" w:eastAsia="Times New Roman" w:hAnsi="Calibri" w:cs="Calibri"/>
                <w:kern w:val="0"/>
                <w:lang w:eastAsia="en-GB"/>
                <w14:ligatures w14:val="none"/>
              </w:rPr>
              <w:t>X</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1D594123"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B04B6">
              <w:rPr>
                <w:rFonts w:ascii="Calibri" w:eastAsia="Times New Roman" w:hAnsi="Calibri" w:cs="Calibri"/>
                <w:kern w:val="0"/>
                <w:lang w:eastAsia="en-GB"/>
                <w14:ligatures w14:val="none"/>
              </w:rPr>
              <w:t>X</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39FED18D" w:rsidR="00DD694D" w:rsidRPr="00CF2E7C" w:rsidRDefault="00F11D53" w:rsidP="00CF2E7C">
            <w:pPr>
              <w:textAlignment w:val="baseline"/>
              <w:rPr>
                <w:rFonts w:ascii="Calibri" w:eastAsia="Times New Roman" w:hAnsi="Calibri" w:cs="Calibri"/>
                <w:kern w:val="0"/>
                <w:lang w:eastAsia="en-GB"/>
                <w14:ligatures w14:val="none"/>
              </w:rPr>
            </w:pPr>
            <w:r w:rsidRPr="00F11D53">
              <w:rPr>
                <w:rFonts w:ascii="Calibri" w:eastAsia="Times New Roman" w:hAnsi="Calibri" w:cs="Calibri"/>
                <w:kern w:val="0"/>
                <w:lang w:eastAsia="en-GB"/>
                <w14:ligatures w14:val="none"/>
              </w:rPr>
              <w:t>The policy tool does not safeguard the social integrity of carbon credits. No article, paragraph</w:t>
            </w:r>
            <w:r>
              <w:rPr>
                <w:rFonts w:ascii="Calibri" w:eastAsia="Times New Roman" w:hAnsi="Calibri" w:cs="Calibri"/>
                <w:kern w:val="0"/>
                <w:lang w:eastAsia="en-GB"/>
                <w14:ligatures w14:val="none"/>
              </w:rPr>
              <w:t xml:space="preserve"> </w:t>
            </w:r>
            <w:r w:rsidRPr="00F11D53">
              <w:rPr>
                <w:rFonts w:ascii="Calibri" w:eastAsia="Times New Roman" w:hAnsi="Calibri" w:cs="Calibri"/>
                <w:kern w:val="0"/>
                <w:lang w:eastAsia="en-GB"/>
                <w14:ligatures w14:val="none"/>
              </w:rPr>
              <w:t>or recital in addresses or refers to social integrity criteria.</w:t>
            </w: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6840C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6840C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204B714" w14:textId="77777777" w:rsidR="004C7CDF" w:rsidRDefault="004C7CDF" w:rsidP="00874E39">
      <w:r>
        <w:separator/>
      </w:r>
    </w:p>
  </w:endnote>
  <w:endnote w:type="continuationSeparator" w:id="0">
    <w:p w14:paraId="6D45CD22" w14:textId="77777777" w:rsidR="004C7CDF" w:rsidRDefault="004C7CDF" w:rsidP="00874E39">
      <w:r>
        <w:continuationSeparator/>
      </w:r>
    </w:p>
  </w:endnote>
  <w:endnote w:type="continuationNotice" w:id="1">
    <w:p w14:paraId="6671B182" w14:textId="77777777" w:rsidR="004C7CDF" w:rsidRDefault="004C7CD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3F760E7" w14:textId="77777777" w:rsidR="004C7CDF" w:rsidRDefault="004C7CDF" w:rsidP="00874E39">
      <w:r>
        <w:separator/>
      </w:r>
    </w:p>
  </w:footnote>
  <w:footnote w:type="continuationSeparator" w:id="0">
    <w:p w14:paraId="2734F341" w14:textId="77777777" w:rsidR="004C7CDF" w:rsidRDefault="004C7CDF" w:rsidP="00874E39">
      <w:r>
        <w:continuationSeparator/>
      </w:r>
    </w:p>
  </w:footnote>
  <w:footnote w:type="continuationNotice" w:id="1">
    <w:p w14:paraId="7492550A" w14:textId="77777777" w:rsidR="004C7CDF" w:rsidRDefault="004C7CD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BB90EA5"/>
    <w:multiLevelType w:val="hybridMultilevel"/>
    <w:tmpl w:val="A69C2BBE"/>
    <w:lvl w:ilvl="0" w:tplc="E78C80DA">
      <w:start w:val="16"/>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6FC52FC3"/>
    <w:multiLevelType w:val="hybridMultilevel"/>
    <w:tmpl w:val="8A4648DC"/>
    <w:lvl w:ilvl="0" w:tplc="3E84DD12">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2"/>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9"/>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5"/>
  </w:num>
  <w:num w:numId="25" w16cid:durableId="1659531047">
    <w:abstractNumId w:val="44"/>
  </w:num>
  <w:num w:numId="26" w16cid:durableId="752774403">
    <w:abstractNumId w:val="22"/>
  </w:num>
  <w:num w:numId="27" w16cid:durableId="347872198">
    <w:abstractNumId w:val="6"/>
  </w:num>
  <w:num w:numId="28" w16cid:durableId="537133110">
    <w:abstractNumId w:val="12"/>
  </w:num>
  <w:num w:numId="29" w16cid:durableId="1632318729">
    <w:abstractNumId w:val="46"/>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8"/>
  </w:num>
  <w:num w:numId="47" w16cid:durableId="342588554">
    <w:abstractNumId w:val="25"/>
  </w:num>
  <w:num w:numId="48" w16cid:durableId="318391343">
    <w:abstractNumId w:val="36"/>
  </w:num>
  <w:num w:numId="49" w16cid:durableId="333534089">
    <w:abstractNumId w:val="40"/>
  </w:num>
  <w:num w:numId="50" w16cid:durableId="368339298">
    <w:abstractNumId w:val="47"/>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147C"/>
    <w:rsid w:val="000526BB"/>
    <w:rsid w:val="00052CA3"/>
    <w:rsid w:val="000555DB"/>
    <w:rsid w:val="0006062B"/>
    <w:rsid w:val="000607C0"/>
    <w:rsid w:val="000609A8"/>
    <w:rsid w:val="0006181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3C70"/>
    <w:rsid w:val="000844F5"/>
    <w:rsid w:val="00084827"/>
    <w:rsid w:val="00084B66"/>
    <w:rsid w:val="0008541F"/>
    <w:rsid w:val="0008744D"/>
    <w:rsid w:val="00087549"/>
    <w:rsid w:val="00090E3B"/>
    <w:rsid w:val="00091659"/>
    <w:rsid w:val="00091947"/>
    <w:rsid w:val="00091A8C"/>
    <w:rsid w:val="00091B67"/>
    <w:rsid w:val="00092534"/>
    <w:rsid w:val="00092E1C"/>
    <w:rsid w:val="00093CA9"/>
    <w:rsid w:val="000948C7"/>
    <w:rsid w:val="00096371"/>
    <w:rsid w:val="000966D3"/>
    <w:rsid w:val="000A0855"/>
    <w:rsid w:val="000A0D34"/>
    <w:rsid w:val="000A1365"/>
    <w:rsid w:val="000A1490"/>
    <w:rsid w:val="000A1828"/>
    <w:rsid w:val="000A1917"/>
    <w:rsid w:val="000A1C25"/>
    <w:rsid w:val="000A3C19"/>
    <w:rsid w:val="000A4AA3"/>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78D"/>
    <w:rsid w:val="000C2857"/>
    <w:rsid w:val="000C52F1"/>
    <w:rsid w:val="000D0592"/>
    <w:rsid w:val="000D1226"/>
    <w:rsid w:val="000D213B"/>
    <w:rsid w:val="000D223D"/>
    <w:rsid w:val="000D2780"/>
    <w:rsid w:val="000D42D1"/>
    <w:rsid w:val="000D4DB8"/>
    <w:rsid w:val="000D5049"/>
    <w:rsid w:val="000D7158"/>
    <w:rsid w:val="000D727C"/>
    <w:rsid w:val="000D7472"/>
    <w:rsid w:val="000E0220"/>
    <w:rsid w:val="000E0404"/>
    <w:rsid w:val="000E14E6"/>
    <w:rsid w:val="000E1816"/>
    <w:rsid w:val="000E310E"/>
    <w:rsid w:val="000E3B90"/>
    <w:rsid w:val="000E3D35"/>
    <w:rsid w:val="000E6110"/>
    <w:rsid w:val="000E69C9"/>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6EF9"/>
    <w:rsid w:val="001174BF"/>
    <w:rsid w:val="00117684"/>
    <w:rsid w:val="001206CE"/>
    <w:rsid w:val="001221BA"/>
    <w:rsid w:val="00122504"/>
    <w:rsid w:val="00122733"/>
    <w:rsid w:val="00123F5C"/>
    <w:rsid w:val="00124C48"/>
    <w:rsid w:val="00134550"/>
    <w:rsid w:val="00134681"/>
    <w:rsid w:val="00136F5B"/>
    <w:rsid w:val="00137257"/>
    <w:rsid w:val="00137BB2"/>
    <w:rsid w:val="00140A55"/>
    <w:rsid w:val="00140BD0"/>
    <w:rsid w:val="0014149D"/>
    <w:rsid w:val="00141D8E"/>
    <w:rsid w:val="00141F9C"/>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0742"/>
    <w:rsid w:val="00161D1B"/>
    <w:rsid w:val="00162CC0"/>
    <w:rsid w:val="00164519"/>
    <w:rsid w:val="00172B85"/>
    <w:rsid w:val="00173D7C"/>
    <w:rsid w:val="0017449C"/>
    <w:rsid w:val="001749C3"/>
    <w:rsid w:val="00175D12"/>
    <w:rsid w:val="00176011"/>
    <w:rsid w:val="00180289"/>
    <w:rsid w:val="00182288"/>
    <w:rsid w:val="00182646"/>
    <w:rsid w:val="00183170"/>
    <w:rsid w:val="00183ACE"/>
    <w:rsid w:val="00184609"/>
    <w:rsid w:val="00185C8C"/>
    <w:rsid w:val="0018643A"/>
    <w:rsid w:val="001904E6"/>
    <w:rsid w:val="00191059"/>
    <w:rsid w:val="001919D8"/>
    <w:rsid w:val="00192EC4"/>
    <w:rsid w:val="0019340B"/>
    <w:rsid w:val="001953A3"/>
    <w:rsid w:val="0019639C"/>
    <w:rsid w:val="00197A30"/>
    <w:rsid w:val="00197E06"/>
    <w:rsid w:val="001A0537"/>
    <w:rsid w:val="001A11A7"/>
    <w:rsid w:val="001A20DE"/>
    <w:rsid w:val="001A2772"/>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3E4"/>
    <w:rsid w:val="001B4DEC"/>
    <w:rsid w:val="001B4FB1"/>
    <w:rsid w:val="001B60DE"/>
    <w:rsid w:val="001C008B"/>
    <w:rsid w:val="001C0769"/>
    <w:rsid w:val="001C239C"/>
    <w:rsid w:val="001C2EF7"/>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2D1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0F74"/>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5F92"/>
    <w:rsid w:val="002364F1"/>
    <w:rsid w:val="002365CB"/>
    <w:rsid w:val="002369A0"/>
    <w:rsid w:val="00236A64"/>
    <w:rsid w:val="00236EF9"/>
    <w:rsid w:val="00237F89"/>
    <w:rsid w:val="002406C6"/>
    <w:rsid w:val="002408D2"/>
    <w:rsid w:val="00240CE1"/>
    <w:rsid w:val="00241257"/>
    <w:rsid w:val="00242839"/>
    <w:rsid w:val="00244207"/>
    <w:rsid w:val="00246630"/>
    <w:rsid w:val="00247DE7"/>
    <w:rsid w:val="002500FA"/>
    <w:rsid w:val="00250ED8"/>
    <w:rsid w:val="00250F54"/>
    <w:rsid w:val="0025129B"/>
    <w:rsid w:val="00251921"/>
    <w:rsid w:val="0025449C"/>
    <w:rsid w:val="002552C9"/>
    <w:rsid w:val="0025765F"/>
    <w:rsid w:val="00257732"/>
    <w:rsid w:val="00257E66"/>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27F0"/>
    <w:rsid w:val="00295770"/>
    <w:rsid w:val="00295DDD"/>
    <w:rsid w:val="00296362"/>
    <w:rsid w:val="002964C7"/>
    <w:rsid w:val="002968A6"/>
    <w:rsid w:val="00296D90"/>
    <w:rsid w:val="0029703E"/>
    <w:rsid w:val="002A0239"/>
    <w:rsid w:val="002A1860"/>
    <w:rsid w:val="002A1997"/>
    <w:rsid w:val="002A237B"/>
    <w:rsid w:val="002A32E0"/>
    <w:rsid w:val="002A3C84"/>
    <w:rsid w:val="002A3F53"/>
    <w:rsid w:val="002A4221"/>
    <w:rsid w:val="002A6274"/>
    <w:rsid w:val="002A6707"/>
    <w:rsid w:val="002B0C8A"/>
    <w:rsid w:val="002B1491"/>
    <w:rsid w:val="002B1E50"/>
    <w:rsid w:val="002B229D"/>
    <w:rsid w:val="002B22AD"/>
    <w:rsid w:val="002B255F"/>
    <w:rsid w:val="002B272B"/>
    <w:rsid w:val="002B3098"/>
    <w:rsid w:val="002B4149"/>
    <w:rsid w:val="002B4903"/>
    <w:rsid w:val="002B6C7E"/>
    <w:rsid w:val="002B708A"/>
    <w:rsid w:val="002B7D5C"/>
    <w:rsid w:val="002C060D"/>
    <w:rsid w:val="002C0DCE"/>
    <w:rsid w:val="002C0FAA"/>
    <w:rsid w:val="002C14C2"/>
    <w:rsid w:val="002C169C"/>
    <w:rsid w:val="002C2336"/>
    <w:rsid w:val="002C5E2F"/>
    <w:rsid w:val="002C6925"/>
    <w:rsid w:val="002C75E1"/>
    <w:rsid w:val="002C77E1"/>
    <w:rsid w:val="002D22F6"/>
    <w:rsid w:val="002D2A95"/>
    <w:rsid w:val="002D2B80"/>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2E72"/>
    <w:rsid w:val="002F359D"/>
    <w:rsid w:val="002F3FDE"/>
    <w:rsid w:val="002F435A"/>
    <w:rsid w:val="002F4EC2"/>
    <w:rsid w:val="002F51F3"/>
    <w:rsid w:val="002F5320"/>
    <w:rsid w:val="002F5D09"/>
    <w:rsid w:val="00300C2F"/>
    <w:rsid w:val="003020DB"/>
    <w:rsid w:val="00302816"/>
    <w:rsid w:val="00302BC0"/>
    <w:rsid w:val="003032A9"/>
    <w:rsid w:val="00303934"/>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3970"/>
    <w:rsid w:val="003243E3"/>
    <w:rsid w:val="00324698"/>
    <w:rsid w:val="00325558"/>
    <w:rsid w:val="00325771"/>
    <w:rsid w:val="00325E0E"/>
    <w:rsid w:val="00330CC4"/>
    <w:rsid w:val="003310EC"/>
    <w:rsid w:val="00331C00"/>
    <w:rsid w:val="00334282"/>
    <w:rsid w:val="003357FE"/>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03D3"/>
    <w:rsid w:val="00371378"/>
    <w:rsid w:val="00372AEE"/>
    <w:rsid w:val="00374229"/>
    <w:rsid w:val="0037453B"/>
    <w:rsid w:val="00375D49"/>
    <w:rsid w:val="003762A4"/>
    <w:rsid w:val="003770DA"/>
    <w:rsid w:val="00377281"/>
    <w:rsid w:val="0037E466"/>
    <w:rsid w:val="003811C3"/>
    <w:rsid w:val="003817C1"/>
    <w:rsid w:val="00381CDC"/>
    <w:rsid w:val="00381E8A"/>
    <w:rsid w:val="00381FD3"/>
    <w:rsid w:val="00383EA4"/>
    <w:rsid w:val="00385566"/>
    <w:rsid w:val="00385D0D"/>
    <w:rsid w:val="00386B53"/>
    <w:rsid w:val="0038785C"/>
    <w:rsid w:val="0039010E"/>
    <w:rsid w:val="00390B82"/>
    <w:rsid w:val="00390EB0"/>
    <w:rsid w:val="0039223F"/>
    <w:rsid w:val="00392F82"/>
    <w:rsid w:val="0039353D"/>
    <w:rsid w:val="003937AD"/>
    <w:rsid w:val="00393BA9"/>
    <w:rsid w:val="0039625A"/>
    <w:rsid w:val="003967B4"/>
    <w:rsid w:val="003A0C73"/>
    <w:rsid w:val="003A144F"/>
    <w:rsid w:val="003A2976"/>
    <w:rsid w:val="003A2E5E"/>
    <w:rsid w:val="003A4A9F"/>
    <w:rsid w:val="003A52E3"/>
    <w:rsid w:val="003A5B03"/>
    <w:rsid w:val="003B0628"/>
    <w:rsid w:val="003B3C0F"/>
    <w:rsid w:val="003B4DD6"/>
    <w:rsid w:val="003B4DFE"/>
    <w:rsid w:val="003B4F81"/>
    <w:rsid w:val="003B539A"/>
    <w:rsid w:val="003B58EC"/>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09A"/>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0B06"/>
    <w:rsid w:val="00461552"/>
    <w:rsid w:val="00463D40"/>
    <w:rsid w:val="00464C5E"/>
    <w:rsid w:val="0046509D"/>
    <w:rsid w:val="00465B8D"/>
    <w:rsid w:val="00465BE4"/>
    <w:rsid w:val="00467A1C"/>
    <w:rsid w:val="00470095"/>
    <w:rsid w:val="004700F8"/>
    <w:rsid w:val="00470D19"/>
    <w:rsid w:val="004711F3"/>
    <w:rsid w:val="00473D86"/>
    <w:rsid w:val="00474855"/>
    <w:rsid w:val="004768DF"/>
    <w:rsid w:val="00480247"/>
    <w:rsid w:val="0048042D"/>
    <w:rsid w:val="00483B35"/>
    <w:rsid w:val="00483D65"/>
    <w:rsid w:val="00484663"/>
    <w:rsid w:val="00485552"/>
    <w:rsid w:val="00485B85"/>
    <w:rsid w:val="00486758"/>
    <w:rsid w:val="00486B53"/>
    <w:rsid w:val="00486C77"/>
    <w:rsid w:val="00487AFB"/>
    <w:rsid w:val="00490235"/>
    <w:rsid w:val="0049168C"/>
    <w:rsid w:val="00493986"/>
    <w:rsid w:val="00493E0A"/>
    <w:rsid w:val="00494A74"/>
    <w:rsid w:val="00494B67"/>
    <w:rsid w:val="00496413"/>
    <w:rsid w:val="004A005F"/>
    <w:rsid w:val="004A06B9"/>
    <w:rsid w:val="004A14A0"/>
    <w:rsid w:val="004A1B2A"/>
    <w:rsid w:val="004A1C8C"/>
    <w:rsid w:val="004A2174"/>
    <w:rsid w:val="004A258D"/>
    <w:rsid w:val="004A4C51"/>
    <w:rsid w:val="004A4E0A"/>
    <w:rsid w:val="004A54B3"/>
    <w:rsid w:val="004A6D34"/>
    <w:rsid w:val="004A7899"/>
    <w:rsid w:val="004A7CD9"/>
    <w:rsid w:val="004B101C"/>
    <w:rsid w:val="004B1442"/>
    <w:rsid w:val="004B1458"/>
    <w:rsid w:val="004B1F6B"/>
    <w:rsid w:val="004B25C1"/>
    <w:rsid w:val="004B2D74"/>
    <w:rsid w:val="004B3C40"/>
    <w:rsid w:val="004B3DAD"/>
    <w:rsid w:val="004B4203"/>
    <w:rsid w:val="004B45B2"/>
    <w:rsid w:val="004B666D"/>
    <w:rsid w:val="004B739E"/>
    <w:rsid w:val="004B77AB"/>
    <w:rsid w:val="004C006D"/>
    <w:rsid w:val="004C20B7"/>
    <w:rsid w:val="004C3866"/>
    <w:rsid w:val="004C3A52"/>
    <w:rsid w:val="004C5392"/>
    <w:rsid w:val="004C6739"/>
    <w:rsid w:val="004C70AC"/>
    <w:rsid w:val="004C7CDF"/>
    <w:rsid w:val="004D1AC2"/>
    <w:rsid w:val="004D2730"/>
    <w:rsid w:val="004D3416"/>
    <w:rsid w:val="004D5810"/>
    <w:rsid w:val="004D6484"/>
    <w:rsid w:val="004D7C53"/>
    <w:rsid w:val="004E1F68"/>
    <w:rsid w:val="004E4F56"/>
    <w:rsid w:val="004E51B5"/>
    <w:rsid w:val="004F0C55"/>
    <w:rsid w:val="004F1534"/>
    <w:rsid w:val="004F276F"/>
    <w:rsid w:val="004F48E8"/>
    <w:rsid w:val="004F5354"/>
    <w:rsid w:val="00501CCF"/>
    <w:rsid w:val="00502833"/>
    <w:rsid w:val="00502C8A"/>
    <w:rsid w:val="00502DBA"/>
    <w:rsid w:val="00502F7A"/>
    <w:rsid w:val="00503D86"/>
    <w:rsid w:val="00504B4A"/>
    <w:rsid w:val="00505115"/>
    <w:rsid w:val="00505C53"/>
    <w:rsid w:val="0050626D"/>
    <w:rsid w:val="00507978"/>
    <w:rsid w:val="0051025C"/>
    <w:rsid w:val="005120F3"/>
    <w:rsid w:val="00512D50"/>
    <w:rsid w:val="00512EA5"/>
    <w:rsid w:val="005133A4"/>
    <w:rsid w:val="00513425"/>
    <w:rsid w:val="005136EE"/>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5C5"/>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5F6"/>
    <w:rsid w:val="005A270C"/>
    <w:rsid w:val="005A2821"/>
    <w:rsid w:val="005A2900"/>
    <w:rsid w:val="005A383B"/>
    <w:rsid w:val="005A433B"/>
    <w:rsid w:val="005A4E4C"/>
    <w:rsid w:val="005A54A2"/>
    <w:rsid w:val="005A5613"/>
    <w:rsid w:val="005A76C9"/>
    <w:rsid w:val="005B04B6"/>
    <w:rsid w:val="005B355B"/>
    <w:rsid w:val="005B4539"/>
    <w:rsid w:val="005C327C"/>
    <w:rsid w:val="005C4420"/>
    <w:rsid w:val="005C5681"/>
    <w:rsid w:val="005C6A1D"/>
    <w:rsid w:val="005C765C"/>
    <w:rsid w:val="005C7DF6"/>
    <w:rsid w:val="005D02C9"/>
    <w:rsid w:val="005D43B5"/>
    <w:rsid w:val="005D55BE"/>
    <w:rsid w:val="005D7CD4"/>
    <w:rsid w:val="005E0296"/>
    <w:rsid w:val="005E264E"/>
    <w:rsid w:val="005E2B76"/>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615C"/>
    <w:rsid w:val="005F72C3"/>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49C2"/>
    <w:rsid w:val="00666CB6"/>
    <w:rsid w:val="00671EA4"/>
    <w:rsid w:val="006736BC"/>
    <w:rsid w:val="006746D5"/>
    <w:rsid w:val="0067532A"/>
    <w:rsid w:val="00675752"/>
    <w:rsid w:val="006770B7"/>
    <w:rsid w:val="006801E4"/>
    <w:rsid w:val="00683A9D"/>
    <w:rsid w:val="00683DB5"/>
    <w:rsid w:val="006840CD"/>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2DA2"/>
    <w:rsid w:val="006B3B7D"/>
    <w:rsid w:val="006B4FC8"/>
    <w:rsid w:val="006B6168"/>
    <w:rsid w:val="006B61C2"/>
    <w:rsid w:val="006B7780"/>
    <w:rsid w:val="006B7B0D"/>
    <w:rsid w:val="006C0BEF"/>
    <w:rsid w:val="006C0C8C"/>
    <w:rsid w:val="006C1651"/>
    <w:rsid w:val="006C1E8E"/>
    <w:rsid w:val="006C354B"/>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6288"/>
    <w:rsid w:val="006F7123"/>
    <w:rsid w:val="006F7B29"/>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26C"/>
    <w:rsid w:val="00717C33"/>
    <w:rsid w:val="007201B1"/>
    <w:rsid w:val="00722889"/>
    <w:rsid w:val="007245FC"/>
    <w:rsid w:val="007250B7"/>
    <w:rsid w:val="007274CB"/>
    <w:rsid w:val="0072785A"/>
    <w:rsid w:val="00730E27"/>
    <w:rsid w:val="007312A3"/>
    <w:rsid w:val="007329F6"/>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6D"/>
    <w:rsid w:val="0075609B"/>
    <w:rsid w:val="00756E62"/>
    <w:rsid w:val="007600D1"/>
    <w:rsid w:val="007615D2"/>
    <w:rsid w:val="00762EED"/>
    <w:rsid w:val="007635DE"/>
    <w:rsid w:val="00763C64"/>
    <w:rsid w:val="00764D1A"/>
    <w:rsid w:val="00764DB3"/>
    <w:rsid w:val="00765130"/>
    <w:rsid w:val="007653FB"/>
    <w:rsid w:val="0076706A"/>
    <w:rsid w:val="0077017A"/>
    <w:rsid w:val="007710D7"/>
    <w:rsid w:val="00771512"/>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4D1"/>
    <w:rsid w:val="007D366D"/>
    <w:rsid w:val="007D4EBE"/>
    <w:rsid w:val="007D5868"/>
    <w:rsid w:val="007D61F4"/>
    <w:rsid w:val="007D6CAB"/>
    <w:rsid w:val="007E038D"/>
    <w:rsid w:val="007E06BF"/>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686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867"/>
    <w:rsid w:val="0084197D"/>
    <w:rsid w:val="00842886"/>
    <w:rsid w:val="008432F5"/>
    <w:rsid w:val="008434EB"/>
    <w:rsid w:val="00844651"/>
    <w:rsid w:val="008455E5"/>
    <w:rsid w:val="0084684C"/>
    <w:rsid w:val="008472B1"/>
    <w:rsid w:val="00850568"/>
    <w:rsid w:val="0085060B"/>
    <w:rsid w:val="00850F36"/>
    <w:rsid w:val="008510EC"/>
    <w:rsid w:val="00851476"/>
    <w:rsid w:val="00853253"/>
    <w:rsid w:val="0085376E"/>
    <w:rsid w:val="00854B57"/>
    <w:rsid w:val="00854CE2"/>
    <w:rsid w:val="0085591B"/>
    <w:rsid w:val="008569FA"/>
    <w:rsid w:val="008577E3"/>
    <w:rsid w:val="00860CA9"/>
    <w:rsid w:val="00861D43"/>
    <w:rsid w:val="00862AB1"/>
    <w:rsid w:val="00862EB9"/>
    <w:rsid w:val="008642FE"/>
    <w:rsid w:val="00864AC1"/>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5EAF"/>
    <w:rsid w:val="00896A1E"/>
    <w:rsid w:val="0089702E"/>
    <w:rsid w:val="00897600"/>
    <w:rsid w:val="008A0461"/>
    <w:rsid w:val="008A093D"/>
    <w:rsid w:val="008A1DDE"/>
    <w:rsid w:val="008A207F"/>
    <w:rsid w:val="008A345E"/>
    <w:rsid w:val="008A4685"/>
    <w:rsid w:val="008A50AD"/>
    <w:rsid w:val="008A7146"/>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2F92"/>
    <w:rsid w:val="00903BD2"/>
    <w:rsid w:val="00905C1A"/>
    <w:rsid w:val="00906E8B"/>
    <w:rsid w:val="00907334"/>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179E8"/>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5463"/>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A88"/>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1FE8"/>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50CE"/>
    <w:rsid w:val="00A36AA7"/>
    <w:rsid w:val="00A40404"/>
    <w:rsid w:val="00A42235"/>
    <w:rsid w:val="00A42858"/>
    <w:rsid w:val="00A43199"/>
    <w:rsid w:val="00A43AFC"/>
    <w:rsid w:val="00A445CD"/>
    <w:rsid w:val="00A45776"/>
    <w:rsid w:val="00A46507"/>
    <w:rsid w:val="00A46BEA"/>
    <w:rsid w:val="00A47C6E"/>
    <w:rsid w:val="00A501D9"/>
    <w:rsid w:val="00A503F1"/>
    <w:rsid w:val="00A528F6"/>
    <w:rsid w:val="00A53328"/>
    <w:rsid w:val="00A5358D"/>
    <w:rsid w:val="00A53874"/>
    <w:rsid w:val="00A55B96"/>
    <w:rsid w:val="00A56BE5"/>
    <w:rsid w:val="00A56DE0"/>
    <w:rsid w:val="00A5755F"/>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2967"/>
    <w:rsid w:val="00A83A39"/>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31D5"/>
    <w:rsid w:val="00AD421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B01"/>
    <w:rsid w:val="00B01F74"/>
    <w:rsid w:val="00B02343"/>
    <w:rsid w:val="00B03475"/>
    <w:rsid w:val="00B03E4A"/>
    <w:rsid w:val="00B0479E"/>
    <w:rsid w:val="00B048EF"/>
    <w:rsid w:val="00B05B53"/>
    <w:rsid w:val="00B0643B"/>
    <w:rsid w:val="00B065CB"/>
    <w:rsid w:val="00B068ED"/>
    <w:rsid w:val="00B10113"/>
    <w:rsid w:val="00B1013D"/>
    <w:rsid w:val="00B1077E"/>
    <w:rsid w:val="00B110F3"/>
    <w:rsid w:val="00B114FD"/>
    <w:rsid w:val="00B1161B"/>
    <w:rsid w:val="00B119ED"/>
    <w:rsid w:val="00B12278"/>
    <w:rsid w:val="00B12EFD"/>
    <w:rsid w:val="00B131A4"/>
    <w:rsid w:val="00B132CE"/>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664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396E"/>
    <w:rsid w:val="00B745B3"/>
    <w:rsid w:val="00B74F7D"/>
    <w:rsid w:val="00B76EAD"/>
    <w:rsid w:val="00B7791F"/>
    <w:rsid w:val="00B802FC"/>
    <w:rsid w:val="00B80E01"/>
    <w:rsid w:val="00B81D1E"/>
    <w:rsid w:val="00B82E77"/>
    <w:rsid w:val="00B82FEF"/>
    <w:rsid w:val="00B84428"/>
    <w:rsid w:val="00B84909"/>
    <w:rsid w:val="00B855E0"/>
    <w:rsid w:val="00B86607"/>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C6288"/>
    <w:rsid w:val="00BD0E25"/>
    <w:rsid w:val="00BD1613"/>
    <w:rsid w:val="00BD3AB4"/>
    <w:rsid w:val="00BD68C6"/>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1"/>
    <w:rsid w:val="00C13FBE"/>
    <w:rsid w:val="00C141CA"/>
    <w:rsid w:val="00C149A3"/>
    <w:rsid w:val="00C16C64"/>
    <w:rsid w:val="00C173CD"/>
    <w:rsid w:val="00C20109"/>
    <w:rsid w:val="00C2082C"/>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6E72"/>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A8C"/>
    <w:rsid w:val="00C51B29"/>
    <w:rsid w:val="00C5205E"/>
    <w:rsid w:val="00C522AB"/>
    <w:rsid w:val="00C52890"/>
    <w:rsid w:val="00C55D72"/>
    <w:rsid w:val="00C56D45"/>
    <w:rsid w:val="00C57511"/>
    <w:rsid w:val="00C60940"/>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01D2"/>
    <w:rsid w:val="00C81DE5"/>
    <w:rsid w:val="00C82860"/>
    <w:rsid w:val="00C837C9"/>
    <w:rsid w:val="00C8396C"/>
    <w:rsid w:val="00C84F1D"/>
    <w:rsid w:val="00C85DD9"/>
    <w:rsid w:val="00C85F5A"/>
    <w:rsid w:val="00C8618D"/>
    <w:rsid w:val="00C86995"/>
    <w:rsid w:val="00C86ADF"/>
    <w:rsid w:val="00C870C0"/>
    <w:rsid w:val="00C93AD3"/>
    <w:rsid w:val="00C93F42"/>
    <w:rsid w:val="00C9418B"/>
    <w:rsid w:val="00C95D67"/>
    <w:rsid w:val="00C97222"/>
    <w:rsid w:val="00CA0A50"/>
    <w:rsid w:val="00CA0DAE"/>
    <w:rsid w:val="00CA0DC4"/>
    <w:rsid w:val="00CA0E49"/>
    <w:rsid w:val="00CA1535"/>
    <w:rsid w:val="00CA5087"/>
    <w:rsid w:val="00CA5786"/>
    <w:rsid w:val="00CA58EE"/>
    <w:rsid w:val="00CA7EEF"/>
    <w:rsid w:val="00CB1649"/>
    <w:rsid w:val="00CB179D"/>
    <w:rsid w:val="00CB2FE6"/>
    <w:rsid w:val="00CB3E5E"/>
    <w:rsid w:val="00CB4EBD"/>
    <w:rsid w:val="00CB6338"/>
    <w:rsid w:val="00CB76AA"/>
    <w:rsid w:val="00CB790E"/>
    <w:rsid w:val="00CC1407"/>
    <w:rsid w:val="00CC2042"/>
    <w:rsid w:val="00CC450D"/>
    <w:rsid w:val="00CC4FFC"/>
    <w:rsid w:val="00CC5328"/>
    <w:rsid w:val="00CC77F9"/>
    <w:rsid w:val="00CC7CC0"/>
    <w:rsid w:val="00CD071E"/>
    <w:rsid w:val="00CD0735"/>
    <w:rsid w:val="00CD3D23"/>
    <w:rsid w:val="00CD42E0"/>
    <w:rsid w:val="00CD5322"/>
    <w:rsid w:val="00CD55EB"/>
    <w:rsid w:val="00CD5934"/>
    <w:rsid w:val="00CD5F3D"/>
    <w:rsid w:val="00CD61C8"/>
    <w:rsid w:val="00CD6B26"/>
    <w:rsid w:val="00CD6DAC"/>
    <w:rsid w:val="00CE0CAF"/>
    <w:rsid w:val="00CE46AE"/>
    <w:rsid w:val="00CE6394"/>
    <w:rsid w:val="00CF01F9"/>
    <w:rsid w:val="00CF0A09"/>
    <w:rsid w:val="00CF12B7"/>
    <w:rsid w:val="00CF2BCB"/>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1E7D"/>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4DBB"/>
    <w:rsid w:val="00D56904"/>
    <w:rsid w:val="00D56EA7"/>
    <w:rsid w:val="00D576A5"/>
    <w:rsid w:val="00D57AD5"/>
    <w:rsid w:val="00D6003F"/>
    <w:rsid w:val="00D60275"/>
    <w:rsid w:val="00D637B2"/>
    <w:rsid w:val="00D6386F"/>
    <w:rsid w:val="00D65638"/>
    <w:rsid w:val="00D66DDD"/>
    <w:rsid w:val="00D67EB7"/>
    <w:rsid w:val="00D70367"/>
    <w:rsid w:val="00D72ACB"/>
    <w:rsid w:val="00D7554F"/>
    <w:rsid w:val="00D765DD"/>
    <w:rsid w:val="00D76854"/>
    <w:rsid w:val="00D80C46"/>
    <w:rsid w:val="00D818DF"/>
    <w:rsid w:val="00D825A8"/>
    <w:rsid w:val="00D83201"/>
    <w:rsid w:val="00D8337E"/>
    <w:rsid w:val="00D8345D"/>
    <w:rsid w:val="00D87651"/>
    <w:rsid w:val="00D90BC2"/>
    <w:rsid w:val="00D9109A"/>
    <w:rsid w:val="00D91F15"/>
    <w:rsid w:val="00D91FEC"/>
    <w:rsid w:val="00D93138"/>
    <w:rsid w:val="00D93A61"/>
    <w:rsid w:val="00D93C78"/>
    <w:rsid w:val="00D94180"/>
    <w:rsid w:val="00D9431B"/>
    <w:rsid w:val="00D95B33"/>
    <w:rsid w:val="00D964E4"/>
    <w:rsid w:val="00D97224"/>
    <w:rsid w:val="00D978E4"/>
    <w:rsid w:val="00DA0910"/>
    <w:rsid w:val="00DA1743"/>
    <w:rsid w:val="00DA1E8C"/>
    <w:rsid w:val="00DA2273"/>
    <w:rsid w:val="00DA3319"/>
    <w:rsid w:val="00DA3B49"/>
    <w:rsid w:val="00DA416F"/>
    <w:rsid w:val="00DA420C"/>
    <w:rsid w:val="00DA63F5"/>
    <w:rsid w:val="00DA6F09"/>
    <w:rsid w:val="00DA7A9F"/>
    <w:rsid w:val="00DB02EB"/>
    <w:rsid w:val="00DB1960"/>
    <w:rsid w:val="00DB1E72"/>
    <w:rsid w:val="00DB2C4B"/>
    <w:rsid w:val="00DB2CAA"/>
    <w:rsid w:val="00DB4C6F"/>
    <w:rsid w:val="00DB61E7"/>
    <w:rsid w:val="00DB6A30"/>
    <w:rsid w:val="00DB6C3C"/>
    <w:rsid w:val="00DC18A5"/>
    <w:rsid w:val="00DC1D8C"/>
    <w:rsid w:val="00DC231D"/>
    <w:rsid w:val="00DC31BF"/>
    <w:rsid w:val="00DC33EF"/>
    <w:rsid w:val="00DC4911"/>
    <w:rsid w:val="00DC7685"/>
    <w:rsid w:val="00DC7CFF"/>
    <w:rsid w:val="00DC7EFD"/>
    <w:rsid w:val="00DD090B"/>
    <w:rsid w:val="00DD15AE"/>
    <w:rsid w:val="00DD292A"/>
    <w:rsid w:val="00DD302D"/>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1E63"/>
    <w:rsid w:val="00E020A8"/>
    <w:rsid w:val="00E02101"/>
    <w:rsid w:val="00E02F31"/>
    <w:rsid w:val="00E03122"/>
    <w:rsid w:val="00E03A10"/>
    <w:rsid w:val="00E03AB2"/>
    <w:rsid w:val="00E03F7B"/>
    <w:rsid w:val="00E04C04"/>
    <w:rsid w:val="00E054E4"/>
    <w:rsid w:val="00E07EBF"/>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163F"/>
    <w:rsid w:val="00E321EB"/>
    <w:rsid w:val="00E32892"/>
    <w:rsid w:val="00E330BA"/>
    <w:rsid w:val="00E34DED"/>
    <w:rsid w:val="00E368E8"/>
    <w:rsid w:val="00E36D6E"/>
    <w:rsid w:val="00E37C8B"/>
    <w:rsid w:val="00E37ECE"/>
    <w:rsid w:val="00E405B9"/>
    <w:rsid w:val="00E41941"/>
    <w:rsid w:val="00E425D4"/>
    <w:rsid w:val="00E43229"/>
    <w:rsid w:val="00E454C9"/>
    <w:rsid w:val="00E46214"/>
    <w:rsid w:val="00E50761"/>
    <w:rsid w:val="00E509D9"/>
    <w:rsid w:val="00E50B13"/>
    <w:rsid w:val="00E51B16"/>
    <w:rsid w:val="00E54339"/>
    <w:rsid w:val="00E554A3"/>
    <w:rsid w:val="00E55AAC"/>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361"/>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97FB3"/>
    <w:rsid w:val="00EA0025"/>
    <w:rsid w:val="00EA0BA6"/>
    <w:rsid w:val="00EA1CEC"/>
    <w:rsid w:val="00EA1D6A"/>
    <w:rsid w:val="00EA29CD"/>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3169"/>
    <w:rsid w:val="00EE5475"/>
    <w:rsid w:val="00EE67D0"/>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566B"/>
    <w:rsid w:val="00F064A4"/>
    <w:rsid w:val="00F07460"/>
    <w:rsid w:val="00F10A6E"/>
    <w:rsid w:val="00F11111"/>
    <w:rsid w:val="00F1189D"/>
    <w:rsid w:val="00F11A81"/>
    <w:rsid w:val="00F11A8A"/>
    <w:rsid w:val="00F11D53"/>
    <w:rsid w:val="00F13A6D"/>
    <w:rsid w:val="00F156A3"/>
    <w:rsid w:val="00F1597E"/>
    <w:rsid w:val="00F16329"/>
    <w:rsid w:val="00F17407"/>
    <w:rsid w:val="00F179A4"/>
    <w:rsid w:val="00F210D6"/>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3882"/>
    <w:rsid w:val="00F511CC"/>
    <w:rsid w:val="00F51334"/>
    <w:rsid w:val="00F5203B"/>
    <w:rsid w:val="00F526AD"/>
    <w:rsid w:val="00F527B7"/>
    <w:rsid w:val="00F52E73"/>
    <w:rsid w:val="00F52F6F"/>
    <w:rsid w:val="00F53828"/>
    <w:rsid w:val="00F5517E"/>
    <w:rsid w:val="00F5538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2FD"/>
    <w:rsid w:val="00F7660F"/>
    <w:rsid w:val="00F768AD"/>
    <w:rsid w:val="00F76B75"/>
    <w:rsid w:val="00F774EE"/>
    <w:rsid w:val="00F77EB8"/>
    <w:rsid w:val="00F829D0"/>
    <w:rsid w:val="00F8493A"/>
    <w:rsid w:val="00F86AAC"/>
    <w:rsid w:val="00F86D14"/>
    <w:rsid w:val="00F87716"/>
    <w:rsid w:val="00F87E26"/>
    <w:rsid w:val="00F909A2"/>
    <w:rsid w:val="00F90B02"/>
    <w:rsid w:val="00F91695"/>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B5B9C"/>
    <w:rsid w:val="00FC0689"/>
    <w:rsid w:val="00FC13F0"/>
    <w:rsid w:val="00FC337B"/>
    <w:rsid w:val="00FC49F0"/>
    <w:rsid w:val="00FC5AA7"/>
    <w:rsid w:val="00FC62C6"/>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08080647/https://climate.ec.europa.eu/eu-action/carbon-removals-and-carbon-farming_en"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7161131/https://eur-lex.europa.eu/eli/reg/2024/3012/oj/eng"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f3ae4679-24f8-43cb-880e-0de6e561589c"/>
    <ds:schemaRef ds:uri="http://schemas.openxmlformats.org/package/2006/metadata/core-properties"/>
    <ds:schemaRef ds:uri="http://purl.org/dc/terms/"/>
    <ds:schemaRef ds:uri="a84edb6d-cf86-4b2b-8a62-38e962ed6fbe"/>
    <ds:schemaRef ds:uri="http://schemas.microsoft.com/office/2006/documentManagement/types"/>
    <ds:schemaRef ds:uri="http://schemas.microsoft.com/office/2006/metadata/properties"/>
    <ds:schemaRef ds:uri="http://purl.org/dc/elements/1.1/"/>
    <ds:schemaRef ds:uri="http://schemas.microsoft.com/office/infopath/2007/PartnerControls"/>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113</Pages>
  <Words>23182</Words>
  <Characters>132139</Characters>
  <Application>Microsoft Office Word</Application>
  <DocSecurity>0</DocSecurity>
  <Lines>1101</Lines>
  <Paragraphs>310</Paragraphs>
  <ScaleCrop>false</ScaleCrop>
  <Company/>
  <LinksUpToDate>false</LinksUpToDate>
  <CharactersWithSpaces>155011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Margarida Marques</cp:lastModifiedBy>
  <cp:revision>167</cp:revision>
  <cp:lastPrinted>2025-03-21T00:14:00Z</cp:lastPrinted>
  <dcterms:created xsi:type="dcterms:W3CDTF">2025-06-19T12:05:00Z</dcterms:created>
  <dcterms:modified xsi:type="dcterms:W3CDTF">2025-07-08T15:41:00Z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